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686"/>
        <w:gridCol w:w="1701"/>
        <w:gridCol w:w="1276"/>
      </w:tblGrid>
      <w:tr w:rsidR="00505ACD" w:rsidRPr="009474F5" w14:paraId="1647BDDE" w14:textId="77777777" w:rsidTr="00505ACD">
        <w:trPr>
          <w:trHeight w:val="475"/>
        </w:trPr>
        <w:tc>
          <w:tcPr>
            <w:tcW w:w="2340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4A6FEEB" w14:textId="000CED6D" w:rsidR="00505ACD" w:rsidRPr="00AF1B7C" w:rsidRDefault="00FE1BAA" w:rsidP="00EA67C2">
            <w:pPr>
              <w:pStyle w:val="En-tte"/>
              <w:ind w:left="-5" w:firstLine="5"/>
              <w:jc w:val="center"/>
              <w:rPr>
                <w:bCs/>
                <w:noProof/>
                <w:lang w:val="fr-FR" w:eastAsia="fr-FR"/>
              </w:rPr>
            </w:pPr>
            <w:r>
              <w:t>Logo</w:t>
            </w:r>
          </w:p>
        </w:tc>
        <w:tc>
          <w:tcPr>
            <w:tcW w:w="5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CA3F31B" w14:textId="77777777" w:rsidR="00280C5A" w:rsidRDefault="00280C5A" w:rsidP="00B247E8">
            <w:pPr>
              <w:pStyle w:val="En-tte"/>
              <w:jc w:val="center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</w:p>
          <w:p w14:paraId="29DC48DB" w14:textId="266760EE" w:rsidR="00505ACD" w:rsidRDefault="00E01C12" w:rsidP="00B247E8">
            <w:pPr>
              <w:pStyle w:val="En-tte"/>
              <w:jc w:val="center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t xml:space="preserve">DECISION UNILATERALE </w:t>
            </w:r>
            <w:r w:rsidR="00CA6852"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t xml:space="preserve">DE L’EMPLOYEUR </w:t>
            </w:r>
            <w:r w:rsidR="009442C9"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t>RELATIVE A LA</w:t>
            </w:r>
          </w:p>
          <w:p w14:paraId="28B227DB" w14:textId="3CC519AC" w:rsidR="00FE1BAA" w:rsidRPr="00AF1B7C" w:rsidRDefault="00FE1BAA" w:rsidP="00B247E8">
            <w:pPr>
              <w:pStyle w:val="En-tte"/>
              <w:jc w:val="center"/>
              <w:rPr>
                <w:rFonts w:ascii="Arial" w:hAnsi="Arial" w:cs="Arial"/>
                <w:b/>
                <w:bCs/>
                <w:szCs w:val="24"/>
                <w:lang w:val="fr-FR" w:eastAsia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  <w:t>PRIME EXCEPTIONNELLE POUVOIR D’ACHAT 2021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FB641" w14:textId="77777777" w:rsidR="00505ACD" w:rsidRPr="00505ACD" w:rsidRDefault="00505ACD" w:rsidP="00505ACD">
            <w:pPr>
              <w:pStyle w:val="En-tte"/>
              <w:rPr>
                <w:rFonts w:ascii="Arial Narrow" w:hAnsi="Arial Narrow" w:cs="Arial"/>
                <w:b/>
                <w:lang w:val="fr-FR" w:eastAsia="fr-FR"/>
              </w:rPr>
            </w:pPr>
            <w:r w:rsidRPr="00505ACD">
              <w:rPr>
                <w:rFonts w:ascii="Arial Narrow" w:hAnsi="Arial Narrow" w:cs="Arial"/>
                <w:b/>
                <w:lang w:val="fr-FR" w:eastAsia="fr-FR"/>
              </w:rPr>
              <w:t>Pages 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FB035" w14:textId="58FA002C" w:rsidR="00505ACD" w:rsidRPr="00505ACD" w:rsidRDefault="002500AE" w:rsidP="00505ACD">
            <w:pPr>
              <w:pStyle w:val="En-tte"/>
              <w:jc w:val="center"/>
              <w:rPr>
                <w:rFonts w:ascii="Arial Narrow" w:hAnsi="Arial Narrow" w:cs="Arial"/>
                <w:lang w:val="fr-FR" w:eastAsia="fr-FR"/>
              </w:rPr>
            </w:pPr>
            <w:r>
              <w:rPr>
                <w:rFonts w:ascii="Arial Narrow" w:hAnsi="Arial Narrow" w:cs="Arial"/>
                <w:lang w:val="fr-FR" w:eastAsia="fr-FR"/>
              </w:rPr>
              <w:t>2</w:t>
            </w:r>
          </w:p>
        </w:tc>
      </w:tr>
      <w:tr w:rsidR="00505ACD" w:rsidRPr="009474F5" w14:paraId="644175C3" w14:textId="77777777" w:rsidTr="00505ACD">
        <w:trPr>
          <w:trHeight w:val="567"/>
        </w:trPr>
        <w:tc>
          <w:tcPr>
            <w:tcW w:w="23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94BB49B" w14:textId="77777777" w:rsidR="00505ACD" w:rsidRPr="00AF1B7C" w:rsidRDefault="00505ACD" w:rsidP="002168C2">
            <w:pPr>
              <w:pStyle w:val="En-tte"/>
              <w:ind w:left="-5" w:firstLine="5"/>
              <w:jc w:val="center"/>
              <w:rPr>
                <w:bCs/>
                <w:noProof/>
                <w:lang w:val="fr-FR" w:eastAsia="fr-FR"/>
              </w:rPr>
            </w:pPr>
          </w:p>
        </w:tc>
        <w:tc>
          <w:tcPr>
            <w:tcW w:w="56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85C78AC" w14:textId="77777777" w:rsidR="00505ACD" w:rsidRPr="00AF1B7C" w:rsidRDefault="00505ACD" w:rsidP="00B247E8">
            <w:pPr>
              <w:pStyle w:val="En-tte"/>
              <w:jc w:val="center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E3A93" w14:textId="77777777" w:rsidR="00505ACD" w:rsidRPr="00505ACD" w:rsidRDefault="00505ACD" w:rsidP="00505ACD">
            <w:pPr>
              <w:pStyle w:val="En-tte"/>
              <w:rPr>
                <w:rFonts w:ascii="Arial Narrow" w:hAnsi="Arial Narrow" w:cs="Arial"/>
                <w:b/>
                <w:sz w:val="22"/>
                <w:szCs w:val="22"/>
                <w:lang w:val="fr-FR" w:eastAsia="fr-FR"/>
              </w:rPr>
            </w:pPr>
            <w:r w:rsidRPr="00505ACD">
              <w:rPr>
                <w:rFonts w:ascii="Arial Narrow" w:hAnsi="Arial Narrow" w:cs="Arial"/>
                <w:b/>
                <w:lang w:val="fr-FR" w:eastAsia="fr-FR"/>
              </w:rPr>
              <w:t>Date création </w:t>
            </w:r>
            <w:r>
              <w:rPr>
                <w:rFonts w:ascii="Arial Narrow" w:hAnsi="Arial Narrow" w:cs="Arial"/>
                <w:b/>
                <w:lang w:val="fr-FR" w:eastAsia="fr-FR"/>
              </w:rPr>
              <w:t xml:space="preserve"> </w:t>
            </w:r>
            <w:r w:rsidRPr="00505ACD">
              <w:rPr>
                <w:rFonts w:ascii="Arial Narrow" w:hAnsi="Arial Narrow" w:cs="Arial"/>
                <w:b/>
                <w:sz w:val="22"/>
                <w:szCs w:val="22"/>
                <w:lang w:val="fr-FR" w:eastAsia="fr-FR"/>
              </w:rPr>
              <w:t xml:space="preserve">     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9D5F2" w14:textId="79C788A4" w:rsidR="00505ACD" w:rsidRPr="00505ACD" w:rsidRDefault="00DC486D" w:rsidP="00505ACD">
            <w:pPr>
              <w:pStyle w:val="En-tte"/>
              <w:rPr>
                <w:rFonts w:ascii="Arial Narrow" w:hAnsi="Arial Narrow" w:cs="Arial"/>
                <w:sz w:val="22"/>
                <w:szCs w:val="22"/>
                <w:lang w:val="fr-FR" w:eastAsia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 w:eastAsia="fr-FR"/>
              </w:rPr>
              <w:t>09/12/21</w:t>
            </w:r>
          </w:p>
        </w:tc>
      </w:tr>
      <w:tr w:rsidR="00505ACD" w:rsidRPr="009474F5" w14:paraId="7F52ACFB" w14:textId="77777777" w:rsidTr="00505ACD">
        <w:trPr>
          <w:trHeight w:val="307"/>
        </w:trPr>
        <w:tc>
          <w:tcPr>
            <w:tcW w:w="234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E4F934E" w14:textId="77777777" w:rsidR="00505ACD" w:rsidRPr="00AF1B7C" w:rsidRDefault="00505ACD" w:rsidP="002168C2">
            <w:pPr>
              <w:pStyle w:val="En-tte"/>
              <w:ind w:left="-5" w:firstLine="5"/>
              <w:jc w:val="center"/>
              <w:rPr>
                <w:bCs/>
                <w:noProof/>
                <w:lang w:val="fr-FR" w:eastAsia="fr-FR"/>
              </w:rPr>
            </w:pPr>
          </w:p>
        </w:tc>
        <w:tc>
          <w:tcPr>
            <w:tcW w:w="56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DD2EC88" w14:textId="77777777" w:rsidR="00505ACD" w:rsidRPr="00AF1B7C" w:rsidRDefault="00505ACD" w:rsidP="002168C2">
            <w:pPr>
              <w:pStyle w:val="En-tte"/>
              <w:jc w:val="center"/>
              <w:rPr>
                <w:rFonts w:ascii="Arial" w:hAnsi="Arial" w:cs="Arial"/>
                <w:b/>
                <w:sz w:val="22"/>
                <w:szCs w:val="22"/>
                <w:lang w:val="fr-FR" w:eastAsia="fr-FR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8E509" w14:textId="77777777" w:rsidR="00505ACD" w:rsidRPr="00505ACD" w:rsidRDefault="00505ACD" w:rsidP="00B247E8">
            <w:pPr>
              <w:pStyle w:val="En-tte"/>
              <w:pBdr>
                <w:between w:val="single" w:sz="6" w:space="1" w:color="auto"/>
              </w:pBdr>
              <w:rPr>
                <w:rFonts w:ascii="Arial Narrow" w:hAnsi="Arial Narrow" w:cs="Arial"/>
                <w:b/>
                <w:lang w:val="fr-FR" w:eastAsia="fr-FR"/>
              </w:rPr>
            </w:pPr>
            <w:r w:rsidRPr="00505ACD">
              <w:rPr>
                <w:rFonts w:ascii="Arial Narrow" w:hAnsi="Arial Narrow" w:cs="Arial"/>
                <w:b/>
                <w:lang w:val="fr-FR" w:eastAsia="fr-FR"/>
              </w:rPr>
              <w:t xml:space="preserve">Dernière MAJ  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77CFD" w14:textId="77777777" w:rsidR="00505ACD" w:rsidRPr="00505ACD" w:rsidRDefault="00505ACD" w:rsidP="00B247E8">
            <w:pPr>
              <w:pStyle w:val="En-tte"/>
              <w:pBdr>
                <w:between w:val="single" w:sz="6" w:space="1" w:color="auto"/>
              </w:pBdr>
              <w:rPr>
                <w:rFonts w:ascii="Arial Narrow" w:hAnsi="Arial Narrow" w:cs="Arial"/>
                <w:b/>
                <w:lang w:val="fr-FR" w:eastAsia="fr-FR"/>
              </w:rPr>
            </w:pPr>
          </w:p>
        </w:tc>
      </w:tr>
    </w:tbl>
    <w:p w14:paraId="453EE9B6" w14:textId="148373CF" w:rsidR="00914C82" w:rsidRDefault="00914C82" w:rsidP="00E01C12">
      <w:pPr>
        <w:tabs>
          <w:tab w:val="left" w:pos="0"/>
          <w:tab w:val="left" w:pos="6240"/>
        </w:tabs>
        <w:jc w:val="left"/>
        <w:rPr>
          <w:rFonts w:ascii="Arial" w:hAnsi="Arial" w:cs="Arial"/>
          <w:sz w:val="22"/>
          <w:szCs w:val="22"/>
        </w:rPr>
      </w:pPr>
    </w:p>
    <w:p w14:paraId="253D790E" w14:textId="4259D03F" w:rsidR="00E01C12" w:rsidRDefault="00E01C12" w:rsidP="00E01C12">
      <w:pPr>
        <w:tabs>
          <w:tab w:val="left" w:pos="0"/>
          <w:tab w:val="left" w:pos="6240"/>
        </w:tabs>
        <w:jc w:val="left"/>
        <w:rPr>
          <w:rFonts w:ascii="Arial" w:hAnsi="Arial" w:cs="Arial"/>
          <w:sz w:val="22"/>
          <w:szCs w:val="22"/>
        </w:rPr>
      </w:pPr>
    </w:p>
    <w:p w14:paraId="0A96E9A4" w14:textId="5A8DE981" w:rsidR="00E01C12" w:rsidRDefault="00E01C12" w:rsidP="00E01C12">
      <w:pPr>
        <w:tabs>
          <w:tab w:val="left" w:pos="0"/>
          <w:tab w:val="left" w:pos="6240"/>
        </w:tabs>
        <w:jc w:val="left"/>
        <w:rPr>
          <w:rFonts w:ascii="Arial" w:hAnsi="Arial" w:cs="Arial"/>
          <w:sz w:val="22"/>
          <w:szCs w:val="22"/>
        </w:rPr>
      </w:pPr>
    </w:p>
    <w:p w14:paraId="1143EB28" w14:textId="60653954" w:rsidR="00E01C12" w:rsidRDefault="00E01C12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présente décision unilatérale s’inscrit dans le cadre de la loi n°</w:t>
      </w:r>
      <w:r w:rsidR="00491E44">
        <w:rPr>
          <w:rFonts w:ascii="Arial" w:hAnsi="Arial" w:cs="Arial"/>
          <w:sz w:val="22"/>
          <w:szCs w:val="22"/>
        </w:rPr>
        <w:t>2021</w:t>
      </w:r>
      <w:r w:rsidR="00B23CCD">
        <w:rPr>
          <w:rFonts w:ascii="Arial" w:hAnsi="Arial" w:cs="Arial"/>
          <w:sz w:val="22"/>
          <w:szCs w:val="22"/>
        </w:rPr>
        <w:t>-953 du 19 juillet 2021 qui re</w:t>
      </w:r>
      <w:r w:rsidR="00B60504">
        <w:rPr>
          <w:rFonts w:ascii="Arial" w:hAnsi="Arial" w:cs="Arial"/>
          <w:sz w:val="22"/>
          <w:szCs w:val="22"/>
        </w:rPr>
        <w:t>conduit la Prime Exceptionnelle Pouvoir d’Achat</w:t>
      </w:r>
      <w:r w:rsidR="00A10361">
        <w:rPr>
          <w:rFonts w:ascii="Arial" w:hAnsi="Arial" w:cs="Arial"/>
          <w:sz w:val="22"/>
          <w:szCs w:val="22"/>
        </w:rPr>
        <w:t>,</w:t>
      </w:r>
      <w:r w:rsidR="00D47313">
        <w:rPr>
          <w:rFonts w:ascii="Arial" w:hAnsi="Arial" w:cs="Arial"/>
          <w:sz w:val="22"/>
          <w:szCs w:val="22"/>
        </w:rPr>
        <w:t xml:space="preserve"> </w:t>
      </w:r>
      <w:r w:rsidR="00A10361">
        <w:rPr>
          <w:rFonts w:ascii="Arial" w:hAnsi="Arial" w:cs="Arial"/>
          <w:sz w:val="22"/>
          <w:szCs w:val="22"/>
        </w:rPr>
        <w:t xml:space="preserve">instituée en 2019. </w:t>
      </w:r>
      <w:r w:rsidR="003F08D7">
        <w:rPr>
          <w:rFonts w:ascii="Arial" w:hAnsi="Arial" w:cs="Arial"/>
          <w:sz w:val="22"/>
          <w:szCs w:val="22"/>
        </w:rPr>
        <w:t>Cette prime, versée à l’initiative de l’employeur, est exonérée de cotisations sociales et d’impôt</w:t>
      </w:r>
      <w:r w:rsidR="00456F0D">
        <w:rPr>
          <w:rFonts w:ascii="Arial" w:hAnsi="Arial" w:cs="Arial"/>
          <w:sz w:val="22"/>
          <w:szCs w:val="22"/>
        </w:rPr>
        <w:t xml:space="preserve"> sous certaines conditions</w:t>
      </w:r>
      <w:r w:rsidR="00821812">
        <w:rPr>
          <w:rFonts w:ascii="Arial" w:hAnsi="Arial" w:cs="Arial"/>
          <w:sz w:val="22"/>
          <w:szCs w:val="22"/>
        </w:rPr>
        <w:t> ;</w:t>
      </w:r>
      <w:r w:rsidR="00075E42">
        <w:rPr>
          <w:rFonts w:ascii="Arial" w:hAnsi="Arial" w:cs="Arial"/>
          <w:sz w:val="22"/>
          <w:szCs w:val="22"/>
        </w:rPr>
        <w:t xml:space="preserve"> n</w:t>
      </w:r>
      <w:r w:rsidR="00D7563A">
        <w:rPr>
          <w:rFonts w:ascii="Arial" w:hAnsi="Arial" w:cs="Arial"/>
          <w:sz w:val="22"/>
          <w:szCs w:val="22"/>
        </w:rPr>
        <w:t>otamment</w:t>
      </w:r>
      <w:r w:rsidR="00821812">
        <w:rPr>
          <w:rFonts w:ascii="Arial" w:hAnsi="Arial" w:cs="Arial"/>
          <w:sz w:val="22"/>
          <w:szCs w:val="22"/>
        </w:rPr>
        <w:t>, l’employeur qui so</w:t>
      </w:r>
      <w:r w:rsidR="003A6815">
        <w:rPr>
          <w:rFonts w:ascii="Arial" w:hAnsi="Arial" w:cs="Arial"/>
          <w:sz w:val="22"/>
          <w:szCs w:val="22"/>
        </w:rPr>
        <w:t xml:space="preserve">uhaite verser la prime </w:t>
      </w:r>
      <w:r w:rsidR="00FF5349">
        <w:rPr>
          <w:rFonts w:ascii="Arial" w:hAnsi="Arial" w:cs="Arial"/>
          <w:sz w:val="22"/>
          <w:szCs w:val="22"/>
        </w:rPr>
        <w:t xml:space="preserve">doit </w:t>
      </w:r>
      <w:r w:rsidR="009402DE">
        <w:rPr>
          <w:rFonts w:ascii="Arial" w:hAnsi="Arial" w:cs="Arial"/>
          <w:sz w:val="22"/>
          <w:szCs w:val="22"/>
        </w:rPr>
        <w:t xml:space="preserve">la mettre en place </w:t>
      </w:r>
      <w:r w:rsidR="00C235E0">
        <w:rPr>
          <w:rFonts w:ascii="Arial" w:hAnsi="Arial" w:cs="Arial"/>
          <w:sz w:val="22"/>
          <w:szCs w:val="22"/>
        </w:rPr>
        <w:t xml:space="preserve">via </w:t>
      </w:r>
      <w:r w:rsidR="000C68F0">
        <w:rPr>
          <w:rFonts w:ascii="Arial" w:hAnsi="Arial" w:cs="Arial"/>
          <w:sz w:val="22"/>
          <w:szCs w:val="22"/>
        </w:rPr>
        <w:t xml:space="preserve">un document </w:t>
      </w:r>
      <w:r w:rsidR="002C39E5">
        <w:rPr>
          <w:rFonts w:ascii="Arial" w:hAnsi="Arial" w:cs="Arial"/>
          <w:sz w:val="22"/>
          <w:szCs w:val="22"/>
        </w:rPr>
        <w:t xml:space="preserve">fondateur </w:t>
      </w:r>
      <w:r w:rsidR="00A61231">
        <w:rPr>
          <w:rFonts w:ascii="Arial" w:hAnsi="Arial" w:cs="Arial"/>
          <w:sz w:val="22"/>
          <w:szCs w:val="22"/>
        </w:rPr>
        <w:t>précisant les modalités d</w:t>
      </w:r>
      <w:r w:rsidR="002C39E5">
        <w:rPr>
          <w:rFonts w:ascii="Arial" w:hAnsi="Arial" w:cs="Arial"/>
          <w:sz w:val="22"/>
          <w:szCs w:val="22"/>
        </w:rPr>
        <w:t xml:space="preserve">’attribution et de </w:t>
      </w:r>
      <w:r w:rsidR="00A61231">
        <w:rPr>
          <w:rFonts w:ascii="Arial" w:hAnsi="Arial" w:cs="Arial"/>
          <w:sz w:val="22"/>
          <w:szCs w:val="22"/>
        </w:rPr>
        <w:t>versement.</w:t>
      </w:r>
      <w:r w:rsidR="001B2DDD">
        <w:rPr>
          <w:rFonts w:ascii="Arial" w:hAnsi="Arial" w:cs="Arial"/>
          <w:sz w:val="22"/>
          <w:szCs w:val="22"/>
        </w:rPr>
        <w:t xml:space="preserve"> </w:t>
      </w:r>
    </w:p>
    <w:p w14:paraId="2A63B9C5" w14:textId="77777777" w:rsidR="0008602B" w:rsidRDefault="0008602B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386633B" w14:textId="7B88BAFF" w:rsidR="00E20EF1" w:rsidRDefault="009D0B95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Dans ce cadre, </w:t>
      </w:r>
      <w:r w:rsidR="00FD4E77">
        <w:rPr>
          <w:rFonts w:ascii="Arial" w:hAnsi="Arial" w:cs="Arial"/>
          <w:sz w:val="22"/>
          <w:szCs w:val="22"/>
        </w:rPr>
        <w:t>l</w:t>
      </w:r>
      <w:r w:rsidR="00C41638">
        <w:rPr>
          <w:rFonts w:ascii="Arial" w:hAnsi="Arial" w:cs="Arial"/>
          <w:sz w:val="22"/>
          <w:szCs w:val="22"/>
        </w:rPr>
        <w:t xml:space="preserve">’entreprise </w:t>
      </w:r>
      <w:r w:rsidR="00570AF7" w:rsidRPr="00570AF7">
        <w:rPr>
          <w:rFonts w:ascii="Arial" w:hAnsi="Arial" w:cs="Arial"/>
          <w:sz w:val="22"/>
          <w:szCs w:val="22"/>
          <w:highlight w:val="yellow"/>
        </w:rPr>
        <w:t>XXXXXXXX</w:t>
      </w:r>
      <w:r w:rsidR="00C41638">
        <w:rPr>
          <w:rFonts w:ascii="Arial" w:hAnsi="Arial" w:cs="Arial"/>
          <w:sz w:val="22"/>
          <w:szCs w:val="22"/>
        </w:rPr>
        <w:t xml:space="preserve">, représentée par </w:t>
      </w:r>
      <w:r w:rsidR="00C41638" w:rsidRPr="00406D50">
        <w:rPr>
          <w:rFonts w:ascii="Arial" w:hAnsi="Arial" w:cs="Arial"/>
          <w:sz w:val="22"/>
          <w:szCs w:val="22"/>
          <w:highlight w:val="yellow"/>
        </w:rPr>
        <w:t>Civil</w:t>
      </w:r>
      <w:r w:rsidR="00441620">
        <w:rPr>
          <w:rFonts w:ascii="Arial" w:hAnsi="Arial" w:cs="Arial"/>
          <w:sz w:val="22"/>
          <w:szCs w:val="22"/>
          <w:highlight w:val="yellow"/>
        </w:rPr>
        <w:t>i</w:t>
      </w:r>
      <w:r w:rsidR="00C41638" w:rsidRPr="00406D50">
        <w:rPr>
          <w:rFonts w:ascii="Arial" w:hAnsi="Arial" w:cs="Arial"/>
          <w:sz w:val="22"/>
          <w:szCs w:val="22"/>
          <w:highlight w:val="yellow"/>
        </w:rPr>
        <w:t>té + Prénom + NOM + fonction</w:t>
      </w:r>
      <w:r w:rsidR="00C41638">
        <w:rPr>
          <w:rFonts w:ascii="Arial" w:hAnsi="Arial" w:cs="Arial"/>
          <w:sz w:val="22"/>
          <w:szCs w:val="22"/>
        </w:rPr>
        <w:t xml:space="preserve">, a décidé </w:t>
      </w:r>
      <w:r w:rsidR="00AB6599">
        <w:rPr>
          <w:rFonts w:ascii="Arial" w:hAnsi="Arial" w:cs="Arial"/>
          <w:sz w:val="22"/>
          <w:szCs w:val="22"/>
        </w:rPr>
        <w:t>de verser la prime exceptionnelle</w:t>
      </w:r>
      <w:r w:rsidR="0008602B">
        <w:rPr>
          <w:rFonts w:ascii="Arial" w:hAnsi="Arial" w:cs="Arial"/>
          <w:sz w:val="22"/>
          <w:szCs w:val="22"/>
        </w:rPr>
        <w:t xml:space="preserve"> selon les modalités ci-après</w:t>
      </w:r>
      <w:r w:rsidR="0025115A">
        <w:rPr>
          <w:rFonts w:ascii="Arial" w:hAnsi="Arial" w:cs="Arial"/>
          <w:sz w:val="22"/>
          <w:szCs w:val="22"/>
        </w:rPr>
        <w:t xml:space="preserve"> définies</w:t>
      </w:r>
      <w:r w:rsidR="0008602B">
        <w:rPr>
          <w:rFonts w:ascii="Arial" w:hAnsi="Arial" w:cs="Arial"/>
          <w:sz w:val="22"/>
          <w:szCs w:val="22"/>
        </w:rPr>
        <w:t>.</w:t>
      </w:r>
    </w:p>
    <w:p w14:paraId="11C48E36" w14:textId="3C907699" w:rsidR="00C41638" w:rsidRDefault="00C41638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D22A247" w14:textId="04B83758" w:rsidR="00C41638" w:rsidRDefault="00C41638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1339316" w14:textId="1016EA40" w:rsidR="00C41638" w:rsidRPr="005D207C" w:rsidRDefault="00C41638" w:rsidP="00C41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  <w:tab w:val="left" w:pos="624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ARTICLE 1 :</w:t>
      </w:r>
      <w:r w:rsidRPr="005D20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A1A70">
        <w:rPr>
          <w:rFonts w:ascii="Arial" w:hAnsi="Arial" w:cs="Arial"/>
          <w:b/>
          <w:bCs/>
          <w:color w:val="000000"/>
          <w:sz w:val="22"/>
          <w:szCs w:val="22"/>
        </w:rPr>
        <w:t>SALARIES BENEFICIAIRES</w:t>
      </w:r>
    </w:p>
    <w:p w14:paraId="2A2FCB44" w14:textId="158EF1A6" w:rsidR="00C41638" w:rsidRDefault="00C41638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08FA28A" w14:textId="77777777" w:rsidR="007D04EF" w:rsidRDefault="002621C4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bénéficier de la prime</w:t>
      </w:r>
      <w:r w:rsidR="00704743">
        <w:rPr>
          <w:rFonts w:ascii="Arial" w:hAnsi="Arial" w:cs="Arial"/>
          <w:sz w:val="22"/>
          <w:szCs w:val="22"/>
        </w:rPr>
        <w:t xml:space="preserve">, le salarié doit </w:t>
      </w:r>
    </w:p>
    <w:p w14:paraId="27D91B16" w14:textId="7F0DFCAF" w:rsidR="00C41638" w:rsidRPr="007D04EF" w:rsidRDefault="00704743" w:rsidP="007D04EF">
      <w:pPr>
        <w:pStyle w:val="Paragraphedeliste"/>
        <w:numPr>
          <w:ilvl w:val="0"/>
          <w:numId w:val="19"/>
        </w:numPr>
        <w:tabs>
          <w:tab w:val="left" w:pos="6240"/>
        </w:tabs>
        <w:spacing w:line="360" w:lineRule="auto"/>
        <w:ind w:left="284" w:hanging="283"/>
        <w:rPr>
          <w:rFonts w:ascii="Arial" w:hAnsi="Arial" w:cs="Arial"/>
          <w:sz w:val="22"/>
          <w:szCs w:val="22"/>
        </w:rPr>
      </w:pPr>
      <w:proofErr w:type="gramStart"/>
      <w:r w:rsidRPr="007D04EF">
        <w:rPr>
          <w:rFonts w:ascii="Arial" w:hAnsi="Arial" w:cs="Arial"/>
          <w:sz w:val="22"/>
          <w:szCs w:val="22"/>
        </w:rPr>
        <w:t>être</w:t>
      </w:r>
      <w:proofErr w:type="gramEnd"/>
      <w:r w:rsidRPr="007D04EF">
        <w:rPr>
          <w:rFonts w:ascii="Arial" w:hAnsi="Arial" w:cs="Arial"/>
          <w:sz w:val="22"/>
          <w:szCs w:val="22"/>
        </w:rPr>
        <w:t xml:space="preserve"> lié par un contrat de travail </w:t>
      </w:r>
      <w:r w:rsidRPr="007D04EF">
        <w:rPr>
          <w:rFonts w:ascii="Arial" w:hAnsi="Arial" w:cs="Arial"/>
          <w:sz w:val="22"/>
          <w:szCs w:val="22"/>
          <w:highlight w:val="yellow"/>
        </w:rPr>
        <w:t>à la date de versement de la prime</w:t>
      </w:r>
      <w:r w:rsidR="00EE2CA1" w:rsidRPr="007D04EF">
        <w:rPr>
          <w:rFonts w:ascii="Arial" w:hAnsi="Arial" w:cs="Arial"/>
          <w:sz w:val="22"/>
          <w:szCs w:val="22"/>
        </w:rPr>
        <w:t xml:space="preserve">, soit le </w:t>
      </w:r>
      <w:r w:rsidR="00EE2CA1" w:rsidRPr="007D04EF">
        <w:rPr>
          <w:rFonts w:ascii="Arial" w:hAnsi="Arial" w:cs="Arial"/>
          <w:sz w:val="22"/>
          <w:szCs w:val="22"/>
          <w:highlight w:val="yellow"/>
        </w:rPr>
        <w:t>XXXXXX</w:t>
      </w:r>
      <w:r w:rsidR="00EE2CA1" w:rsidRPr="007D04EF">
        <w:rPr>
          <w:rFonts w:ascii="Arial" w:hAnsi="Arial" w:cs="Arial"/>
          <w:sz w:val="22"/>
          <w:szCs w:val="22"/>
        </w:rPr>
        <w:t>.</w:t>
      </w:r>
    </w:p>
    <w:p w14:paraId="56B46639" w14:textId="46387B76" w:rsidR="002F3343" w:rsidRDefault="002F3343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apprentis ainsi que les mandat</w:t>
      </w:r>
      <w:r w:rsidR="00F05671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res cumulant mandat et contrat de travail </w:t>
      </w:r>
      <w:r w:rsidR="00F05671">
        <w:rPr>
          <w:rFonts w:ascii="Arial" w:hAnsi="Arial" w:cs="Arial"/>
          <w:sz w:val="22"/>
          <w:szCs w:val="22"/>
        </w:rPr>
        <w:t>bénéficient de la prime. En revanche, les stagiaires sont exclus.</w:t>
      </w:r>
    </w:p>
    <w:p w14:paraId="4CC4D7D3" w14:textId="45A05275" w:rsidR="00246AF0" w:rsidRPr="00AE000D" w:rsidRDefault="00AE000D" w:rsidP="00465EA1">
      <w:pPr>
        <w:pStyle w:val="Paragraphedeliste"/>
        <w:numPr>
          <w:ilvl w:val="0"/>
          <w:numId w:val="20"/>
        </w:numPr>
        <w:spacing w:line="360" w:lineRule="auto"/>
        <w:ind w:left="0" w:firstLine="0"/>
        <w:rPr>
          <w:rFonts w:ascii="Arial" w:hAnsi="Arial" w:cs="Arial"/>
          <w:color w:val="C00000"/>
          <w:sz w:val="22"/>
          <w:szCs w:val="22"/>
        </w:rPr>
      </w:pPr>
      <w:r w:rsidRPr="00AE000D">
        <w:rPr>
          <w:rFonts w:ascii="Arial" w:hAnsi="Arial" w:cs="Arial"/>
          <w:color w:val="C00000"/>
          <w:sz w:val="22"/>
          <w:szCs w:val="22"/>
        </w:rPr>
        <w:t>Voir autres conditions de présence possible ; elles peuvent être combinées</w:t>
      </w:r>
    </w:p>
    <w:p w14:paraId="0652365D" w14:textId="77777777" w:rsidR="00465EA1" w:rsidRDefault="00465EA1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1164112" w14:textId="77777777" w:rsidR="00DA6001" w:rsidRDefault="00520A07" w:rsidP="001D619D">
      <w:pPr>
        <w:pStyle w:val="Paragraphedeliste"/>
        <w:numPr>
          <w:ilvl w:val="0"/>
          <w:numId w:val="19"/>
        </w:numPr>
        <w:tabs>
          <w:tab w:val="left" w:pos="624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Avoir perçu </w:t>
      </w:r>
      <w:r w:rsidR="00DF31F7">
        <w:rPr>
          <w:rFonts w:ascii="Arial" w:hAnsi="Arial" w:cs="Arial"/>
          <w:sz w:val="22"/>
          <w:szCs w:val="22"/>
        </w:rPr>
        <w:t xml:space="preserve">au cours des 12 derniers mois </w:t>
      </w:r>
      <w:r w:rsidR="00827E5C">
        <w:rPr>
          <w:rFonts w:ascii="Arial" w:hAnsi="Arial" w:cs="Arial"/>
          <w:sz w:val="22"/>
          <w:szCs w:val="22"/>
        </w:rPr>
        <w:t>une rémunération in</w:t>
      </w:r>
      <w:r w:rsidR="0065118C">
        <w:rPr>
          <w:rFonts w:ascii="Arial" w:hAnsi="Arial" w:cs="Arial"/>
          <w:sz w:val="22"/>
          <w:szCs w:val="22"/>
        </w:rPr>
        <w:t>féri</w:t>
      </w:r>
      <w:r w:rsidR="00246AF0">
        <w:rPr>
          <w:rFonts w:ascii="Arial" w:hAnsi="Arial" w:cs="Arial"/>
          <w:sz w:val="22"/>
          <w:szCs w:val="22"/>
        </w:rPr>
        <w:t>e</w:t>
      </w:r>
      <w:r w:rsidR="0065118C">
        <w:rPr>
          <w:rFonts w:ascii="Arial" w:hAnsi="Arial" w:cs="Arial"/>
          <w:sz w:val="22"/>
          <w:szCs w:val="22"/>
        </w:rPr>
        <w:t>ure</w:t>
      </w:r>
      <w:r w:rsidR="00827E5C">
        <w:rPr>
          <w:rFonts w:ascii="Arial" w:hAnsi="Arial" w:cs="Arial"/>
          <w:sz w:val="22"/>
          <w:szCs w:val="22"/>
        </w:rPr>
        <w:t xml:space="preserve"> à 3 SMIC</w:t>
      </w:r>
      <w:r w:rsidR="00246AF0">
        <w:rPr>
          <w:rFonts w:ascii="Arial" w:hAnsi="Arial" w:cs="Arial"/>
          <w:sz w:val="22"/>
          <w:szCs w:val="22"/>
        </w:rPr>
        <w:t>,</w:t>
      </w:r>
      <w:r w:rsidR="00827E5C">
        <w:rPr>
          <w:rFonts w:ascii="Arial" w:hAnsi="Arial" w:cs="Arial"/>
          <w:sz w:val="22"/>
          <w:szCs w:val="22"/>
        </w:rPr>
        <w:t xml:space="preserve"> appréciés sur les 12 mois précéd</w:t>
      </w:r>
      <w:r w:rsidR="00246AF0">
        <w:rPr>
          <w:rFonts w:ascii="Arial" w:hAnsi="Arial" w:cs="Arial"/>
          <w:sz w:val="22"/>
          <w:szCs w:val="22"/>
        </w:rPr>
        <w:t>an</w:t>
      </w:r>
      <w:r w:rsidR="00827E5C">
        <w:rPr>
          <w:rFonts w:ascii="Arial" w:hAnsi="Arial" w:cs="Arial"/>
          <w:sz w:val="22"/>
          <w:szCs w:val="22"/>
        </w:rPr>
        <w:t>t le versement de la prime</w:t>
      </w:r>
      <w:r w:rsidR="00D57164">
        <w:rPr>
          <w:rFonts w:ascii="Arial" w:hAnsi="Arial" w:cs="Arial"/>
          <w:sz w:val="22"/>
          <w:szCs w:val="22"/>
        </w:rPr>
        <w:t>. Cette lim</w:t>
      </w:r>
      <w:r w:rsidR="00BE6DC6">
        <w:rPr>
          <w:rFonts w:ascii="Arial" w:hAnsi="Arial" w:cs="Arial"/>
          <w:sz w:val="22"/>
          <w:szCs w:val="22"/>
        </w:rPr>
        <w:t>i</w:t>
      </w:r>
      <w:r w:rsidR="00D57164">
        <w:rPr>
          <w:rFonts w:ascii="Arial" w:hAnsi="Arial" w:cs="Arial"/>
          <w:sz w:val="22"/>
          <w:szCs w:val="22"/>
        </w:rPr>
        <w:t xml:space="preserve">te est calculée en fonction de la durée du travail prévue au </w:t>
      </w:r>
      <w:r w:rsidR="00BE6DC6">
        <w:rPr>
          <w:rFonts w:ascii="Arial" w:hAnsi="Arial" w:cs="Arial"/>
          <w:sz w:val="22"/>
          <w:szCs w:val="22"/>
        </w:rPr>
        <w:t>contrat et doit être proportionnée à la durée de présence effective dans l’entreprise.</w:t>
      </w:r>
      <w:r w:rsidR="00DA6001">
        <w:rPr>
          <w:rFonts w:ascii="Arial" w:hAnsi="Arial" w:cs="Arial"/>
          <w:sz w:val="22"/>
          <w:szCs w:val="22"/>
        </w:rPr>
        <w:t xml:space="preserve"> </w:t>
      </w:r>
    </w:p>
    <w:p w14:paraId="47199A04" w14:textId="20316C07" w:rsidR="001D619D" w:rsidRPr="00AE000D" w:rsidRDefault="00DA6001" w:rsidP="00DA6001">
      <w:pPr>
        <w:tabs>
          <w:tab w:val="left" w:pos="6240"/>
        </w:tabs>
        <w:spacing w:line="360" w:lineRule="auto"/>
        <w:rPr>
          <w:rFonts w:ascii="Arial" w:hAnsi="Arial" w:cs="Arial"/>
          <w:color w:val="C00000"/>
          <w:sz w:val="22"/>
          <w:szCs w:val="22"/>
        </w:rPr>
      </w:pPr>
      <w:r w:rsidRPr="00AE000D">
        <w:rPr>
          <w:rFonts w:ascii="Arial" w:hAnsi="Arial" w:cs="Arial"/>
          <w:color w:val="C00000"/>
          <w:sz w:val="22"/>
          <w:szCs w:val="22"/>
        </w:rPr>
        <w:t xml:space="preserve">(2) voir autres </w:t>
      </w:r>
      <w:r w:rsidR="005A7917" w:rsidRPr="00AE000D">
        <w:rPr>
          <w:rFonts w:ascii="Arial" w:hAnsi="Arial" w:cs="Arial"/>
          <w:color w:val="C00000"/>
          <w:sz w:val="22"/>
          <w:szCs w:val="22"/>
        </w:rPr>
        <w:t>dispositions possibles</w:t>
      </w:r>
    </w:p>
    <w:p w14:paraId="4CED54D5" w14:textId="47DC51C2" w:rsidR="00C41638" w:rsidRDefault="00C41638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38F88EA" w14:textId="57F6A02D" w:rsidR="00C41638" w:rsidRPr="005D207C" w:rsidRDefault="00C41638" w:rsidP="00C41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  <w:tab w:val="left" w:pos="624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ARTICLE 2 :</w:t>
      </w:r>
      <w:r w:rsidRPr="005D20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308D5">
        <w:rPr>
          <w:rFonts w:ascii="Arial" w:hAnsi="Arial" w:cs="Arial"/>
          <w:b/>
          <w:bCs/>
          <w:color w:val="000000"/>
          <w:sz w:val="22"/>
          <w:szCs w:val="22"/>
        </w:rPr>
        <w:t>MONTANT DE LA PRIME</w:t>
      </w:r>
    </w:p>
    <w:p w14:paraId="6A396C45" w14:textId="248435B4" w:rsidR="00C41638" w:rsidRDefault="00C41638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F0CF2CF" w14:textId="3E7D3FE7" w:rsidR="00C41638" w:rsidRPr="00C20F41" w:rsidRDefault="000308D5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color w:val="C00000"/>
          <w:sz w:val="22"/>
          <w:szCs w:val="22"/>
        </w:rPr>
      </w:pPr>
      <w:r w:rsidRPr="00C20F41">
        <w:rPr>
          <w:rFonts w:ascii="Arial" w:hAnsi="Arial" w:cs="Arial"/>
          <w:color w:val="C00000"/>
          <w:sz w:val="22"/>
          <w:szCs w:val="22"/>
        </w:rPr>
        <w:t>Option 1</w:t>
      </w:r>
      <w:r w:rsidR="00451D0F" w:rsidRPr="00C20F41">
        <w:rPr>
          <w:rFonts w:ascii="Arial" w:hAnsi="Arial" w:cs="Arial"/>
          <w:color w:val="C00000"/>
          <w:sz w:val="22"/>
          <w:szCs w:val="22"/>
        </w:rPr>
        <w:t> : prime identique pour tous les bénéficiaires</w:t>
      </w:r>
    </w:p>
    <w:p w14:paraId="1774539E" w14:textId="2420C130" w:rsidR="000308D5" w:rsidRDefault="000308D5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montant de la prime est de </w:t>
      </w:r>
      <w:r w:rsidR="009C1505" w:rsidRPr="009C1505">
        <w:rPr>
          <w:rFonts w:ascii="Arial" w:hAnsi="Arial" w:cs="Arial"/>
          <w:sz w:val="22"/>
          <w:szCs w:val="22"/>
          <w:highlight w:val="yellow"/>
        </w:rPr>
        <w:t>XXXX</w:t>
      </w:r>
      <w:r w:rsidR="009C1505">
        <w:rPr>
          <w:rFonts w:ascii="Arial" w:hAnsi="Arial" w:cs="Arial"/>
          <w:sz w:val="22"/>
          <w:szCs w:val="22"/>
        </w:rPr>
        <w:t xml:space="preserve"> euros pour chaque bénéficiaire.</w:t>
      </w:r>
    </w:p>
    <w:p w14:paraId="11DCDFC7" w14:textId="77777777" w:rsidR="00451D0F" w:rsidRDefault="00451D0F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322E95C" w14:textId="77777777" w:rsidR="00E94075" w:rsidRDefault="00E94075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3BBC478" w14:textId="219C3225" w:rsidR="00451D0F" w:rsidRPr="00C20F41" w:rsidRDefault="00451D0F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color w:val="C00000"/>
          <w:sz w:val="22"/>
          <w:szCs w:val="22"/>
        </w:rPr>
      </w:pPr>
      <w:r w:rsidRPr="00C20F41">
        <w:rPr>
          <w:rFonts w:ascii="Arial" w:hAnsi="Arial" w:cs="Arial"/>
          <w:color w:val="C00000"/>
          <w:sz w:val="22"/>
          <w:szCs w:val="22"/>
        </w:rPr>
        <w:lastRenderedPageBreak/>
        <w:t>Option 2 : Prime modulée en fonction</w:t>
      </w:r>
      <w:r w:rsidR="006D3004" w:rsidRPr="00C20F41">
        <w:rPr>
          <w:rFonts w:ascii="Arial" w:hAnsi="Arial" w:cs="Arial"/>
          <w:color w:val="C00000"/>
          <w:sz w:val="22"/>
          <w:szCs w:val="22"/>
        </w:rPr>
        <w:t xml:space="preserve"> de la présence et de la durée contractuelle prévue au contrat</w:t>
      </w:r>
    </w:p>
    <w:p w14:paraId="2B0474DA" w14:textId="3F74974F" w:rsidR="006D3004" w:rsidRDefault="006D3004" w:rsidP="006D3004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montant de la prime est de </w:t>
      </w:r>
      <w:r w:rsidRPr="009C1505">
        <w:rPr>
          <w:rFonts w:ascii="Arial" w:hAnsi="Arial" w:cs="Arial"/>
          <w:sz w:val="22"/>
          <w:szCs w:val="22"/>
          <w:highlight w:val="yellow"/>
        </w:rPr>
        <w:t>XXXX</w:t>
      </w:r>
      <w:r>
        <w:rPr>
          <w:rFonts w:ascii="Arial" w:hAnsi="Arial" w:cs="Arial"/>
          <w:sz w:val="22"/>
          <w:szCs w:val="22"/>
        </w:rPr>
        <w:t xml:space="preserve"> euros pour chaque bénéficiaire</w:t>
      </w:r>
      <w:r w:rsidR="004420AE">
        <w:rPr>
          <w:rFonts w:ascii="Arial" w:hAnsi="Arial" w:cs="Arial"/>
          <w:sz w:val="22"/>
          <w:szCs w:val="22"/>
        </w:rPr>
        <w:t xml:space="preserve"> et sera modulée en fonction de </w:t>
      </w:r>
      <w:r w:rsidR="008B50B2">
        <w:rPr>
          <w:rFonts w:ascii="Arial" w:hAnsi="Arial" w:cs="Arial"/>
          <w:sz w:val="22"/>
          <w:szCs w:val="22"/>
        </w:rPr>
        <w:t>s</w:t>
      </w:r>
      <w:r w:rsidR="004420AE">
        <w:rPr>
          <w:rFonts w:ascii="Arial" w:hAnsi="Arial" w:cs="Arial"/>
          <w:sz w:val="22"/>
          <w:szCs w:val="22"/>
        </w:rPr>
        <w:t xml:space="preserve">a présence effective pendant l’année écoulée et de la durée contractuelle prévue </w:t>
      </w:r>
      <w:r w:rsidR="008B50B2">
        <w:rPr>
          <w:rFonts w:ascii="Arial" w:hAnsi="Arial" w:cs="Arial"/>
          <w:sz w:val="22"/>
          <w:szCs w:val="22"/>
        </w:rPr>
        <w:t>à son</w:t>
      </w:r>
      <w:r w:rsidR="004420AE">
        <w:rPr>
          <w:rFonts w:ascii="Arial" w:hAnsi="Arial" w:cs="Arial"/>
          <w:sz w:val="22"/>
          <w:szCs w:val="22"/>
        </w:rPr>
        <w:t xml:space="preserve"> contrat</w:t>
      </w:r>
      <w:r w:rsidR="00A23730">
        <w:rPr>
          <w:rFonts w:ascii="Arial" w:hAnsi="Arial" w:cs="Arial"/>
          <w:sz w:val="22"/>
          <w:szCs w:val="22"/>
        </w:rPr>
        <w:t xml:space="preserve"> en cas de temps partiel.</w:t>
      </w:r>
    </w:p>
    <w:p w14:paraId="72B805AF" w14:textId="26B60D7A" w:rsidR="009C1505" w:rsidRDefault="00A23730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congés suivants sont assimilés à du travail effectif : </w:t>
      </w:r>
      <w:r w:rsidR="008B2E9C">
        <w:rPr>
          <w:rFonts w:ascii="Arial" w:hAnsi="Arial" w:cs="Arial"/>
          <w:sz w:val="22"/>
          <w:szCs w:val="22"/>
        </w:rPr>
        <w:t xml:space="preserve">congé de maternité, de paternité, d’adoption, congé parental </w:t>
      </w:r>
      <w:r w:rsidR="008F772A">
        <w:rPr>
          <w:rFonts w:ascii="Arial" w:hAnsi="Arial" w:cs="Arial"/>
          <w:sz w:val="22"/>
          <w:szCs w:val="22"/>
        </w:rPr>
        <w:t>d’éducation, congé pour enfant malade, congé de présence parentale</w:t>
      </w:r>
      <w:r w:rsidR="0026097A">
        <w:rPr>
          <w:rFonts w:ascii="Arial" w:hAnsi="Arial" w:cs="Arial"/>
          <w:sz w:val="22"/>
          <w:szCs w:val="22"/>
        </w:rPr>
        <w:t>.</w:t>
      </w:r>
    </w:p>
    <w:p w14:paraId="0A475ADD" w14:textId="77777777" w:rsidR="008B50B2" w:rsidRDefault="008B50B2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0437F5F" w14:textId="68861C5F" w:rsidR="008B50B2" w:rsidRPr="00C20F41" w:rsidRDefault="008B50B2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color w:val="C00000"/>
          <w:sz w:val="22"/>
          <w:szCs w:val="22"/>
        </w:rPr>
      </w:pPr>
      <w:r w:rsidRPr="00C20F41">
        <w:rPr>
          <w:rFonts w:ascii="Arial" w:hAnsi="Arial" w:cs="Arial"/>
          <w:color w:val="C00000"/>
          <w:sz w:val="22"/>
          <w:szCs w:val="22"/>
        </w:rPr>
        <w:t xml:space="preserve">Autres options : possibilité de moduler la prime en fonction </w:t>
      </w:r>
      <w:r w:rsidR="00C47056" w:rsidRPr="00C20F41">
        <w:rPr>
          <w:rFonts w:ascii="Arial" w:hAnsi="Arial" w:cs="Arial"/>
          <w:color w:val="C00000"/>
          <w:sz w:val="22"/>
          <w:szCs w:val="22"/>
        </w:rPr>
        <w:t>de la rémunération, du niveau de classification ou d’un</w:t>
      </w:r>
      <w:r w:rsidR="002102D7">
        <w:rPr>
          <w:rFonts w:ascii="Arial" w:hAnsi="Arial" w:cs="Arial"/>
          <w:color w:val="C00000"/>
          <w:sz w:val="22"/>
          <w:szCs w:val="22"/>
        </w:rPr>
        <w:t>e</w:t>
      </w:r>
      <w:r w:rsidR="00C47056" w:rsidRPr="00C20F41">
        <w:rPr>
          <w:rFonts w:ascii="Arial" w:hAnsi="Arial" w:cs="Arial"/>
          <w:color w:val="C00000"/>
          <w:sz w:val="22"/>
          <w:szCs w:val="22"/>
        </w:rPr>
        <w:t xml:space="preserve"> </w:t>
      </w:r>
      <w:r w:rsidR="00C20F41" w:rsidRPr="00C20F41">
        <w:rPr>
          <w:rFonts w:ascii="Arial" w:hAnsi="Arial" w:cs="Arial"/>
          <w:color w:val="C00000"/>
          <w:sz w:val="22"/>
          <w:szCs w:val="22"/>
        </w:rPr>
        <w:t xml:space="preserve">combinaison de </w:t>
      </w:r>
      <w:r w:rsidR="002102D7">
        <w:rPr>
          <w:rFonts w:ascii="Arial" w:hAnsi="Arial" w:cs="Arial"/>
          <w:color w:val="C00000"/>
          <w:sz w:val="22"/>
          <w:szCs w:val="22"/>
        </w:rPr>
        <w:t>c</w:t>
      </w:r>
      <w:r w:rsidR="00C20F41" w:rsidRPr="00C20F41">
        <w:rPr>
          <w:rFonts w:ascii="Arial" w:hAnsi="Arial" w:cs="Arial"/>
          <w:color w:val="C00000"/>
          <w:sz w:val="22"/>
          <w:szCs w:val="22"/>
        </w:rPr>
        <w:t xml:space="preserve">es critères avec ceux de </w:t>
      </w:r>
      <w:r w:rsidR="002102D7">
        <w:rPr>
          <w:rFonts w:ascii="Arial" w:hAnsi="Arial" w:cs="Arial"/>
          <w:color w:val="C00000"/>
          <w:sz w:val="22"/>
          <w:szCs w:val="22"/>
        </w:rPr>
        <w:t>p</w:t>
      </w:r>
      <w:r w:rsidR="00C20F41" w:rsidRPr="00C20F41">
        <w:rPr>
          <w:rFonts w:ascii="Arial" w:hAnsi="Arial" w:cs="Arial"/>
          <w:color w:val="C00000"/>
          <w:sz w:val="22"/>
          <w:szCs w:val="22"/>
        </w:rPr>
        <w:t>résence sur l’année écoulée et de durée contractuelle en cas de temps partiel</w:t>
      </w:r>
      <w:r w:rsidR="002102D7">
        <w:rPr>
          <w:rFonts w:ascii="Arial" w:hAnsi="Arial" w:cs="Arial"/>
          <w:color w:val="C00000"/>
          <w:sz w:val="22"/>
          <w:szCs w:val="22"/>
        </w:rPr>
        <w:t>.</w:t>
      </w:r>
    </w:p>
    <w:p w14:paraId="752A1990" w14:textId="6B239129" w:rsidR="008353EC" w:rsidRDefault="008353EC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04FE28F" w14:textId="47BADF2D" w:rsidR="008353EC" w:rsidRPr="005D207C" w:rsidRDefault="008353EC" w:rsidP="0083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  <w:tab w:val="left" w:pos="624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ARTICLE 3 :</w:t>
      </w:r>
      <w:r w:rsidRPr="005D20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MODALITES DE VERSEMENT</w:t>
      </w:r>
    </w:p>
    <w:p w14:paraId="4E84C8CE" w14:textId="6710A35A" w:rsidR="008353EC" w:rsidRDefault="008353EC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59FBD5D" w14:textId="7CB66099" w:rsidR="008353EC" w:rsidRPr="00AC1933" w:rsidRDefault="00C20F41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color w:val="C00000"/>
          <w:sz w:val="22"/>
          <w:szCs w:val="22"/>
        </w:rPr>
      </w:pPr>
      <w:r w:rsidRPr="00AC1933">
        <w:rPr>
          <w:rFonts w:ascii="Arial" w:hAnsi="Arial" w:cs="Arial"/>
          <w:color w:val="C00000"/>
          <w:sz w:val="22"/>
          <w:szCs w:val="22"/>
        </w:rPr>
        <w:t xml:space="preserve">Option 1 : </w:t>
      </w:r>
      <w:r w:rsidR="006804AD" w:rsidRPr="00AC1933">
        <w:rPr>
          <w:rFonts w:ascii="Arial" w:hAnsi="Arial" w:cs="Arial"/>
          <w:color w:val="C00000"/>
          <w:sz w:val="22"/>
          <w:szCs w:val="22"/>
        </w:rPr>
        <w:t>versement de la prime en une seule fois</w:t>
      </w:r>
    </w:p>
    <w:p w14:paraId="039A5E13" w14:textId="60111A98" w:rsidR="00AC1933" w:rsidRDefault="006804AD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2102D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rime </w:t>
      </w:r>
      <w:r w:rsidR="002102D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xceptionnelle de </w:t>
      </w:r>
      <w:r w:rsidR="002102D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ouvoir d’</w:t>
      </w:r>
      <w:r w:rsidR="002102D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chat </w:t>
      </w:r>
      <w:r w:rsidR="00D94719">
        <w:rPr>
          <w:rFonts w:ascii="Arial" w:hAnsi="Arial" w:cs="Arial"/>
          <w:sz w:val="22"/>
          <w:szCs w:val="22"/>
        </w:rPr>
        <w:t>sera</w:t>
      </w:r>
      <w:r>
        <w:rPr>
          <w:rFonts w:ascii="Arial" w:hAnsi="Arial" w:cs="Arial"/>
          <w:sz w:val="22"/>
          <w:szCs w:val="22"/>
        </w:rPr>
        <w:t xml:space="preserve"> vers</w:t>
      </w:r>
      <w:r w:rsidR="00D94719">
        <w:rPr>
          <w:rFonts w:ascii="Arial" w:hAnsi="Arial" w:cs="Arial"/>
          <w:sz w:val="22"/>
          <w:szCs w:val="22"/>
        </w:rPr>
        <w:t xml:space="preserve">ée via le bulletin de paie du mois de </w:t>
      </w:r>
      <w:r w:rsidR="00D94719" w:rsidRPr="00D94719">
        <w:rPr>
          <w:rFonts w:ascii="Arial" w:hAnsi="Arial" w:cs="Arial"/>
          <w:sz w:val="22"/>
          <w:szCs w:val="22"/>
          <w:highlight w:val="yellow"/>
        </w:rPr>
        <w:t>XXXXX</w:t>
      </w:r>
      <w:r w:rsidR="001B4D6A">
        <w:rPr>
          <w:rFonts w:ascii="Arial" w:hAnsi="Arial" w:cs="Arial"/>
          <w:sz w:val="22"/>
          <w:szCs w:val="22"/>
        </w:rPr>
        <w:t xml:space="preserve">. </w:t>
      </w:r>
    </w:p>
    <w:p w14:paraId="000B3B70" w14:textId="77777777" w:rsidR="00B35EBB" w:rsidRDefault="00B35EBB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DF5B2DC" w14:textId="336BA168" w:rsidR="00AC1933" w:rsidRPr="00C14040" w:rsidRDefault="00AC1933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color w:val="C00000"/>
          <w:sz w:val="22"/>
          <w:szCs w:val="22"/>
        </w:rPr>
      </w:pPr>
      <w:r w:rsidRPr="00C14040">
        <w:rPr>
          <w:rFonts w:ascii="Arial" w:hAnsi="Arial" w:cs="Arial"/>
          <w:color w:val="C00000"/>
          <w:sz w:val="22"/>
          <w:szCs w:val="22"/>
        </w:rPr>
        <w:t>Option 2 : Versement en plusieurs fois</w:t>
      </w:r>
    </w:p>
    <w:p w14:paraId="244F4FFD" w14:textId="7AE01A22" w:rsidR="007C1110" w:rsidRDefault="002102D7" w:rsidP="007C1110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Prime Exceptionnelle de Pouvoir d’Achat </w:t>
      </w:r>
      <w:r w:rsidR="007C1110">
        <w:rPr>
          <w:rFonts w:ascii="Arial" w:hAnsi="Arial" w:cs="Arial"/>
          <w:sz w:val="22"/>
          <w:szCs w:val="22"/>
        </w:rPr>
        <w:t xml:space="preserve">sera versée à hauteur de 50% via le bulletin de paie du mois de </w:t>
      </w:r>
      <w:r w:rsidR="007C1110" w:rsidRPr="00D94719">
        <w:rPr>
          <w:rFonts w:ascii="Arial" w:hAnsi="Arial" w:cs="Arial"/>
          <w:sz w:val="22"/>
          <w:szCs w:val="22"/>
          <w:highlight w:val="yellow"/>
        </w:rPr>
        <w:t>XXXXX</w:t>
      </w:r>
      <w:r w:rsidR="007C1110">
        <w:rPr>
          <w:rFonts w:ascii="Arial" w:hAnsi="Arial" w:cs="Arial"/>
          <w:sz w:val="22"/>
          <w:szCs w:val="22"/>
        </w:rPr>
        <w:t xml:space="preserve"> et 50% via le bulletin de paie du mois de </w:t>
      </w:r>
      <w:r w:rsidR="008D7BC0" w:rsidRPr="008D7BC0">
        <w:rPr>
          <w:rFonts w:ascii="Arial" w:hAnsi="Arial" w:cs="Arial"/>
          <w:color w:val="000000" w:themeColor="text1"/>
          <w:sz w:val="22"/>
          <w:szCs w:val="22"/>
          <w:highlight w:val="yellow"/>
        </w:rPr>
        <w:t>XXXXX</w:t>
      </w:r>
      <w:r w:rsidR="008D7BC0">
        <w:rPr>
          <w:rFonts w:ascii="Arial" w:hAnsi="Arial" w:cs="Arial"/>
          <w:sz w:val="22"/>
          <w:szCs w:val="22"/>
        </w:rPr>
        <w:t>.</w:t>
      </w:r>
    </w:p>
    <w:p w14:paraId="4E053616" w14:textId="77777777" w:rsidR="002102D7" w:rsidRDefault="002102D7" w:rsidP="002102D7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color w:val="C00000"/>
          <w:sz w:val="22"/>
          <w:szCs w:val="22"/>
        </w:rPr>
      </w:pPr>
    </w:p>
    <w:p w14:paraId="28EB903D" w14:textId="2A721CFB" w:rsidR="002102D7" w:rsidRPr="001B4D6A" w:rsidRDefault="00A91C48" w:rsidP="002102D7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F</w:t>
      </w:r>
      <w:r w:rsidR="002102D7">
        <w:rPr>
          <w:rFonts w:ascii="Arial" w:hAnsi="Arial" w:cs="Arial"/>
          <w:color w:val="C00000"/>
          <w:sz w:val="22"/>
          <w:szCs w:val="22"/>
        </w:rPr>
        <w:t>enêtre de versement entre le 1/6/2021 et le 31/3/2022</w:t>
      </w:r>
    </w:p>
    <w:p w14:paraId="1F3D995C" w14:textId="77777777" w:rsidR="00AC1933" w:rsidRDefault="00AC1933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78CFA1D" w14:textId="11BBEFC9" w:rsidR="008D7BC0" w:rsidRPr="00F15495" w:rsidRDefault="008D7BC0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Elle est exonérée de toutes cotisations sociales </w:t>
      </w:r>
      <w:r w:rsidR="00B923EF">
        <w:rPr>
          <w:rFonts w:ascii="Arial" w:hAnsi="Arial" w:cs="Arial"/>
          <w:color w:val="000000" w:themeColor="text1"/>
          <w:sz w:val="22"/>
          <w:szCs w:val="22"/>
        </w:rPr>
        <w:t>d’origine légale et conventionnelle et n’est pas soumise à l’impôt sur le revenu</w:t>
      </w:r>
      <w:r w:rsidR="00F154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15495" w:rsidRPr="00F15495">
        <w:rPr>
          <w:rFonts w:ascii="Arial" w:hAnsi="Arial" w:cs="Arial"/>
          <w:color w:val="C00000"/>
          <w:sz w:val="22"/>
          <w:szCs w:val="22"/>
        </w:rPr>
        <w:t>cf</w:t>
      </w:r>
      <w:proofErr w:type="spellEnd"/>
      <w:r w:rsidR="00F15495" w:rsidRPr="00F15495">
        <w:rPr>
          <w:rFonts w:ascii="Arial" w:hAnsi="Arial" w:cs="Arial"/>
          <w:color w:val="C00000"/>
          <w:sz w:val="22"/>
          <w:szCs w:val="22"/>
        </w:rPr>
        <w:t xml:space="preserve"> (2)</w:t>
      </w:r>
    </w:p>
    <w:p w14:paraId="1B1F912C" w14:textId="77777777" w:rsidR="009D1DCD" w:rsidRDefault="009D1DCD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15C0BB5" w14:textId="2660F910" w:rsidR="009D1DCD" w:rsidRPr="005D207C" w:rsidRDefault="009D1DCD" w:rsidP="009D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  <w:tab w:val="left" w:pos="624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ARTICLE </w:t>
      </w:r>
      <w:r w:rsidR="00120284">
        <w:rPr>
          <w:rFonts w:ascii="Arial" w:hAnsi="Arial" w:cs="Arial"/>
          <w:b/>
          <w:bCs/>
          <w:color w:val="000000"/>
          <w:sz w:val="22"/>
          <w:szCs w:val="22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:</w:t>
      </w:r>
      <w:r w:rsidRPr="005D20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20284">
        <w:rPr>
          <w:rFonts w:ascii="Arial" w:hAnsi="Arial" w:cs="Arial"/>
          <w:b/>
          <w:bCs/>
          <w:color w:val="000000"/>
          <w:sz w:val="22"/>
          <w:szCs w:val="22"/>
        </w:rPr>
        <w:t>PRINCIPE DE NON</w:t>
      </w:r>
      <w:r w:rsidR="003C1F7F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120284">
        <w:rPr>
          <w:rFonts w:ascii="Arial" w:hAnsi="Arial" w:cs="Arial"/>
          <w:b/>
          <w:bCs/>
          <w:color w:val="000000"/>
          <w:sz w:val="22"/>
          <w:szCs w:val="22"/>
        </w:rPr>
        <w:t>SUBSTITUTION</w:t>
      </w:r>
    </w:p>
    <w:p w14:paraId="4339C74A" w14:textId="77777777" w:rsidR="009D1DCD" w:rsidRDefault="009D1DCD" w:rsidP="009D1DCD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A9F45FE" w14:textId="29F0C8A4" w:rsidR="009D1DCD" w:rsidRDefault="00120284" w:rsidP="009D1DCD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C1F7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prime exceptionnelle de pouvoir d’ac</w:t>
      </w:r>
      <w:r w:rsidR="003C1F7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t ne peut se sub</w:t>
      </w:r>
      <w:r w:rsidR="00EB6AEA">
        <w:rPr>
          <w:rFonts w:ascii="Arial" w:hAnsi="Arial" w:cs="Arial"/>
          <w:sz w:val="22"/>
          <w:szCs w:val="22"/>
        </w:rPr>
        <w:t>stituer à des augmentations de salaires ni à des primes prévues par un accord salarial</w:t>
      </w:r>
      <w:r w:rsidR="003C1F7F">
        <w:rPr>
          <w:rFonts w:ascii="Arial" w:hAnsi="Arial" w:cs="Arial"/>
          <w:sz w:val="22"/>
          <w:szCs w:val="22"/>
        </w:rPr>
        <w:t>, le contrat de travail ou les usages en vigueur dans l’entreprise. Elle ne peut non plus se substituer à aucun des éléments de rémunération au sens de l’article L. 242-1 du code de la Sécurité Sociale vers</w:t>
      </w:r>
      <w:r w:rsidR="00AB671F">
        <w:rPr>
          <w:rFonts w:ascii="Arial" w:hAnsi="Arial" w:cs="Arial"/>
          <w:sz w:val="22"/>
          <w:szCs w:val="22"/>
        </w:rPr>
        <w:t>és</w:t>
      </w:r>
      <w:r w:rsidR="003C1F7F">
        <w:rPr>
          <w:rFonts w:ascii="Arial" w:hAnsi="Arial" w:cs="Arial"/>
          <w:sz w:val="22"/>
          <w:szCs w:val="22"/>
        </w:rPr>
        <w:t xml:space="preserve"> par l’employeur ou qui deviennent obligatoires en vertu de règles légales, contractuelles ou d’usage.</w:t>
      </w:r>
    </w:p>
    <w:p w14:paraId="141823F4" w14:textId="77777777" w:rsidR="009D1DCD" w:rsidRDefault="009D1DCD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4FE5B5D" w14:textId="77777777" w:rsidR="009D1DCD" w:rsidRPr="00C14040" w:rsidRDefault="009D1DCD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77F6EC1" w14:textId="6EC8D799" w:rsidR="008353EC" w:rsidRDefault="008353EC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E0E020E" w14:textId="28508700" w:rsidR="008353EC" w:rsidRPr="005D207C" w:rsidRDefault="008353EC" w:rsidP="00835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  <w:tab w:val="left" w:pos="624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ARTICLE </w:t>
      </w:r>
      <w:r w:rsidR="009D1DCD">
        <w:rPr>
          <w:rFonts w:ascii="Arial" w:hAnsi="Arial" w:cs="Arial"/>
          <w:b/>
          <w:bCs/>
          <w:color w:val="000000"/>
          <w:sz w:val="22"/>
          <w:szCs w:val="22"/>
        </w:rPr>
        <w:t xml:space="preserve">5 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5D20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INFORMATION DU PERSONNEL</w:t>
      </w:r>
    </w:p>
    <w:p w14:paraId="2A040198" w14:textId="77777777" w:rsidR="008353EC" w:rsidRDefault="008353EC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EC88CEE" w14:textId="6DE0AF54" w:rsidR="008353EC" w:rsidRDefault="002500AE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présente décision est communiquée pour information à l’ensemble du personnel</w:t>
      </w:r>
      <w:r w:rsidR="00AB671F">
        <w:rPr>
          <w:rFonts w:ascii="Arial" w:hAnsi="Arial" w:cs="Arial"/>
          <w:sz w:val="22"/>
          <w:szCs w:val="22"/>
        </w:rPr>
        <w:t>.</w:t>
      </w:r>
    </w:p>
    <w:p w14:paraId="47FFC7EF" w14:textId="3AA6010E" w:rsidR="00406D50" w:rsidRDefault="00406D50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E25D0BA" w14:textId="560CEF0F" w:rsidR="00406D50" w:rsidRPr="005D207C" w:rsidRDefault="00406D50" w:rsidP="0040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  <w:tab w:val="left" w:pos="624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ARTICLE </w:t>
      </w:r>
      <w:r w:rsidR="009D1DCD">
        <w:rPr>
          <w:rFonts w:ascii="Arial" w:hAnsi="Arial" w:cs="Arial"/>
          <w:b/>
          <w:bCs/>
          <w:color w:val="000000"/>
          <w:sz w:val="22"/>
          <w:szCs w:val="22"/>
        </w:rPr>
        <w:t>6</w:t>
      </w:r>
      <w:r>
        <w:rPr>
          <w:rFonts w:ascii="Arial" w:hAnsi="Arial" w:cs="Arial"/>
          <w:b/>
          <w:bCs/>
          <w:color w:val="000000"/>
          <w:sz w:val="22"/>
          <w:szCs w:val="22"/>
        </w:rPr>
        <w:t> :</w:t>
      </w:r>
      <w:r w:rsidRPr="005D20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DUREE DE LA DECISION</w:t>
      </w:r>
    </w:p>
    <w:p w14:paraId="0D8338C7" w14:textId="1789B80C" w:rsidR="00406D50" w:rsidRDefault="00406D50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9666912" w14:textId="71FDAD5B" w:rsidR="00822791" w:rsidRPr="00F22392" w:rsidRDefault="00822791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présente décision unilatérale produit un effet à durée déterminée jusqu’au 31 décembre 202</w:t>
      </w:r>
      <w:r w:rsidR="00F548E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au plus tard</w:t>
      </w:r>
      <w:r w:rsidR="00F22392">
        <w:rPr>
          <w:rFonts w:ascii="Arial" w:hAnsi="Arial" w:cs="Arial"/>
          <w:sz w:val="22"/>
          <w:szCs w:val="22"/>
        </w:rPr>
        <w:t xml:space="preserve"> </w:t>
      </w:r>
      <w:r w:rsidR="00F22392" w:rsidRPr="00F22392">
        <w:rPr>
          <w:rFonts w:ascii="Arial" w:hAnsi="Arial" w:cs="Arial"/>
          <w:color w:val="C00000"/>
          <w:sz w:val="22"/>
          <w:szCs w:val="22"/>
        </w:rPr>
        <w:t>(ou 31 janvier 20</w:t>
      </w:r>
      <w:r w:rsidR="006157D2">
        <w:rPr>
          <w:rFonts w:ascii="Arial" w:hAnsi="Arial" w:cs="Arial"/>
          <w:color w:val="C00000"/>
          <w:sz w:val="22"/>
          <w:szCs w:val="22"/>
        </w:rPr>
        <w:t>2</w:t>
      </w:r>
      <w:r w:rsidR="00F22392" w:rsidRPr="00F22392">
        <w:rPr>
          <w:rFonts w:ascii="Arial" w:hAnsi="Arial" w:cs="Arial"/>
          <w:color w:val="C00000"/>
          <w:sz w:val="22"/>
          <w:szCs w:val="22"/>
        </w:rPr>
        <w:t>2, 28 février 2022</w:t>
      </w:r>
      <w:r w:rsidR="00AB671F">
        <w:rPr>
          <w:rFonts w:ascii="Arial" w:hAnsi="Arial" w:cs="Arial"/>
          <w:color w:val="C00000"/>
          <w:sz w:val="22"/>
          <w:szCs w:val="22"/>
        </w:rPr>
        <w:t>,</w:t>
      </w:r>
      <w:r w:rsidR="00F22392" w:rsidRPr="00F22392">
        <w:rPr>
          <w:rFonts w:ascii="Arial" w:hAnsi="Arial" w:cs="Arial"/>
          <w:color w:val="C00000"/>
          <w:sz w:val="22"/>
          <w:szCs w:val="22"/>
        </w:rPr>
        <w:t xml:space="preserve"> 3</w:t>
      </w:r>
      <w:r w:rsidR="00AB671F">
        <w:rPr>
          <w:rFonts w:ascii="Arial" w:hAnsi="Arial" w:cs="Arial"/>
          <w:color w:val="C00000"/>
          <w:sz w:val="22"/>
          <w:szCs w:val="22"/>
        </w:rPr>
        <w:t>1</w:t>
      </w:r>
      <w:r w:rsidR="00F22392" w:rsidRPr="00F22392">
        <w:rPr>
          <w:rFonts w:ascii="Arial" w:hAnsi="Arial" w:cs="Arial"/>
          <w:color w:val="C00000"/>
          <w:sz w:val="22"/>
          <w:szCs w:val="22"/>
        </w:rPr>
        <w:t xml:space="preserve"> mars 2022)</w:t>
      </w:r>
    </w:p>
    <w:p w14:paraId="4B95AE4C" w14:textId="5D58E4D0" w:rsidR="00822791" w:rsidRDefault="00822791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 ne saurait créer un droit acquis au bénéfice des salariés, ni constituer un usage ou un engagement unilatéral.</w:t>
      </w:r>
    </w:p>
    <w:p w14:paraId="364EE1F2" w14:textId="0B3EC75A" w:rsidR="00822791" w:rsidRDefault="00822791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2727149" w14:textId="7B70A9B9" w:rsidR="00822791" w:rsidRDefault="00822791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C2C24DB" w14:textId="3D50BAF1" w:rsidR="00822791" w:rsidRDefault="00822791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Fait à </w:t>
      </w:r>
      <w:r w:rsidR="00F22392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, le </w:t>
      </w:r>
      <w:r w:rsidR="00F22392">
        <w:rPr>
          <w:rFonts w:ascii="Arial" w:hAnsi="Arial" w:cs="Arial"/>
          <w:sz w:val="22"/>
          <w:szCs w:val="22"/>
        </w:rPr>
        <w:t>JJ/MM/AAA</w:t>
      </w:r>
    </w:p>
    <w:p w14:paraId="096FE590" w14:textId="24C6757E" w:rsidR="00822791" w:rsidRPr="00781541" w:rsidRDefault="00822791" w:rsidP="00E446D1">
      <w:pPr>
        <w:tabs>
          <w:tab w:val="left" w:pos="0"/>
          <w:tab w:val="left" w:pos="6240"/>
        </w:tabs>
        <w:spacing w:line="360" w:lineRule="auto"/>
        <w:rPr>
          <w:rFonts w:ascii="Arial Narrow" w:hAnsi="Arial Narrow" w:cs="Arial"/>
          <w:color w:val="C00000"/>
          <w:sz w:val="22"/>
          <w:szCs w:val="22"/>
        </w:rPr>
      </w:pPr>
    </w:p>
    <w:p w14:paraId="6C9634BE" w14:textId="294C69EB" w:rsidR="00822791" w:rsidRPr="00781541" w:rsidRDefault="00F16276" w:rsidP="005A7917">
      <w:pPr>
        <w:pStyle w:val="Paragraphedeliste"/>
        <w:numPr>
          <w:ilvl w:val="0"/>
          <w:numId w:val="18"/>
        </w:numPr>
        <w:spacing w:line="360" w:lineRule="auto"/>
        <w:ind w:left="0" w:firstLine="0"/>
        <w:rPr>
          <w:rFonts w:ascii="Arial Narrow" w:hAnsi="Arial Narrow" w:cs="Arial"/>
          <w:color w:val="C00000"/>
          <w:sz w:val="22"/>
          <w:szCs w:val="22"/>
        </w:rPr>
      </w:pPr>
      <w:r w:rsidRPr="00781541">
        <w:rPr>
          <w:rFonts w:ascii="Arial Narrow" w:hAnsi="Arial Narrow" w:cs="Arial"/>
          <w:color w:val="C00000"/>
          <w:sz w:val="22"/>
          <w:szCs w:val="22"/>
        </w:rPr>
        <w:t>Il appartie</w:t>
      </w:r>
      <w:r w:rsidR="00C721EF" w:rsidRPr="00781541">
        <w:rPr>
          <w:rFonts w:ascii="Arial Narrow" w:hAnsi="Arial Narrow" w:cs="Arial"/>
          <w:color w:val="C00000"/>
          <w:sz w:val="22"/>
          <w:szCs w:val="22"/>
        </w:rPr>
        <w:t>n</w:t>
      </w:r>
      <w:r w:rsidRPr="00781541">
        <w:rPr>
          <w:rFonts w:ascii="Arial Narrow" w:hAnsi="Arial Narrow" w:cs="Arial"/>
          <w:color w:val="C00000"/>
          <w:sz w:val="22"/>
          <w:szCs w:val="22"/>
        </w:rPr>
        <w:t xml:space="preserve">t à </w:t>
      </w:r>
      <w:r w:rsidR="00C721EF" w:rsidRPr="00781541">
        <w:rPr>
          <w:rFonts w:ascii="Arial Narrow" w:hAnsi="Arial Narrow" w:cs="Arial"/>
          <w:color w:val="C00000"/>
          <w:sz w:val="22"/>
          <w:szCs w:val="22"/>
        </w:rPr>
        <w:t>la DUE de préciser la condition de présence retenue</w:t>
      </w:r>
    </w:p>
    <w:p w14:paraId="3870EBA9" w14:textId="77777777" w:rsidR="00333015" w:rsidRPr="00781541" w:rsidRDefault="00333015" w:rsidP="00DA6001">
      <w:pPr>
        <w:ind w:right="-575"/>
        <w:rPr>
          <w:rFonts w:ascii="Arial Narrow" w:hAnsi="Arial Narrow"/>
          <w:color w:val="C00000"/>
          <w:sz w:val="22"/>
          <w:szCs w:val="22"/>
        </w:rPr>
      </w:pPr>
      <w:r w:rsidRPr="00781541">
        <w:rPr>
          <w:rFonts w:ascii="Arial Narrow" w:hAnsi="Arial Narrow"/>
          <w:color w:val="C00000"/>
          <w:sz w:val="22"/>
          <w:szCs w:val="22"/>
        </w:rPr>
        <w:t xml:space="preserve">Tous les salariés titulaires d’un contrat de travail </w:t>
      </w:r>
    </w:p>
    <w:p w14:paraId="5F0D7424" w14:textId="77777777" w:rsidR="00333015" w:rsidRPr="00781541" w:rsidRDefault="00333015" w:rsidP="00333015">
      <w:pPr>
        <w:pStyle w:val="Paragraphedeliste"/>
        <w:numPr>
          <w:ilvl w:val="0"/>
          <w:numId w:val="17"/>
        </w:numPr>
        <w:spacing w:line="240" w:lineRule="auto"/>
        <w:ind w:left="567" w:right="-575" w:hanging="283"/>
        <w:contextualSpacing/>
        <w:rPr>
          <w:rFonts w:ascii="Arial Narrow" w:hAnsi="Arial Narrow"/>
          <w:color w:val="C00000"/>
          <w:sz w:val="22"/>
          <w:szCs w:val="22"/>
        </w:rPr>
      </w:pPr>
      <w:proofErr w:type="gramStart"/>
      <w:r w:rsidRPr="00781541">
        <w:rPr>
          <w:rFonts w:ascii="Arial Narrow" w:hAnsi="Arial Narrow"/>
          <w:color w:val="C00000"/>
          <w:sz w:val="22"/>
          <w:szCs w:val="22"/>
        </w:rPr>
        <w:t>soit</w:t>
      </w:r>
      <w:proofErr w:type="gramEnd"/>
      <w:r w:rsidRPr="00781541">
        <w:rPr>
          <w:rFonts w:ascii="Arial Narrow" w:hAnsi="Arial Narrow"/>
          <w:color w:val="C00000"/>
          <w:sz w:val="22"/>
          <w:szCs w:val="22"/>
        </w:rPr>
        <w:t xml:space="preserve"> à la date de versement de la prime, </w:t>
      </w:r>
    </w:p>
    <w:p w14:paraId="222D8503" w14:textId="77777777" w:rsidR="00333015" w:rsidRPr="00781541" w:rsidRDefault="00333015" w:rsidP="00333015">
      <w:pPr>
        <w:pStyle w:val="Paragraphedeliste"/>
        <w:numPr>
          <w:ilvl w:val="0"/>
          <w:numId w:val="17"/>
        </w:numPr>
        <w:spacing w:line="240" w:lineRule="auto"/>
        <w:ind w:left="567" w:right="-575" w:hanging="283"/>
        <w:contextualSpacing/>
        <w:rPr>
          <w:rFonts w:ascii="Arial Narrow" w:hAnsi="Arial Narrow"/>
          <w:color w:val="C00000"/>
          <w:sz w:val="22"/>
          <w:szCs w:val="22"/>
        </w:rPr>
      </w:pPr>
      <w:proofErr w:type="gramStart"/>
      <w:r w:rsidRPr="00781541">
        <w:rPr>
          <w:rFonts w:ascii="Arial Narrow" w:hAnsi="Arial Narrow"/>
          <w:color w:val="C00000"/>
          <w:sz w:val="22"/>
          <w:szCs w:val="22"/>
        </w:rPr>
        <w:t>soit</w:t>
      </w:r>
      <w:proofErr w:type="gramEnd"/>
      <w:r w:rsidRPr="00781541">
        <w:rPr>
          <w:rFonts w:ascii="Arial Narrow" w:hAnsi="Arial Narrow"/>
          <w:color w:val="C00000"/>
          <w:sz w:val="22"/>
          <w:szCs w:val="22"/>
        </w:rPr>
        <w:t xml:space="preserve"> à la date de dépôt de l’accord, </w:t>
      </w:r>
    </w:p>
    <w:p w14:paraId="47548833" w14:textId="77777777" w:rsidR="00333015" w:rsidRPr="00781541" w:rsidRDefault="00333015" w:rsidP="00333015">
      <w:pPr>
        <w:pStyle w:val="Paragraphedeliste"/>
        <w:numPr>
          <w:ilvl w:val="0"/>
          <w:numId w:val="17"/>
        </w:numPr>
        <w:spacing w:line="240" w:lineRule="auto"/>
        <w:ind w:left="567" w:right="-575" w:hanging="283"/>
        <w:contextualSpacing/>
        <w:rPr>
          <w:rFonts w:ascii="Arial Narrow" w:hAnsi="Arial Narrow"/>
          <w:color w:val="C00000"/>
          <w:sz w:val="22"/>
          <w:szCs w:val="22"/>
        </w:rPr>
      </w:pPr>
      <w:proofErr w:type="gramStart"/>
      <w:r w:rsidRPr="00781541">
        <w:rPr>
          <w:rFonts w:ascii="Arial Narrow" w:hAnsi="Arial Narrow"/>
          <w:color w:val="C00000"/>
          <w:sz w:val="22"/>
          <w:szCs w:val="22"/>
        </w:rPr>
        <w:t>soit</w:t>
      </w:r>
      <w:proofErr w:type="gramEnd"/>
      <w:r w:rsidRPr="00781541">
        <w:rPr>
          <w:rFonts w:ascii="Arial Narrow" w:hAnsi="Arial Narrow"/>
          <w:color w:val="C00000"/>
          <w:sz w:val="22"/>
          <w:szCs w:val="22"/>
        </w:rPr>
        <w:t xml:space="preserve"> à la date de signature de la DUE (Décision Unilatérale de l’Employeur)</w:t>
      </w:r>
    </w:p>
    <w:p w14:paraId="11CB9EB4" w14:textId="61A0D8EB" w:rsidR="00822791" w:rsidRDefault="00822791" w:rsidP="00333015">
      <w:pPr>
        <w:tabs>
          <w:tab w:val="left" w:pos="0"/>
          <w:tab w:val="left" w:pos="6240"/>
        </w:tabs>
        <w:spacing w:line="360" w:lineRule="auto"/>
        <w:rPr>
          <w:rFonts w:ascii="Arial Narrow" w:hAnsi="Arial Narrow" w:cs="Arial"/>
          <w:color w:val="C00000"/>
          <w:sz w:val="22"/>
          <w:szCs w:val="22"/>
        </w:rPr>
      </w:pPr>
    </w:p>
    <w:p w14:paraId="516699DE" w14:textId="5004639B" w:rsidR="005A7917" w:rsidRPr="005A7917" w:rsidRDefault="00A74784" w:rsidP="005A7917">
      <w:pPr>
        <w:pStyle w:val="Paragraphedeliste"/>
        <w:numPr>
          <w:ilvl w:val="0"/>
          <w:numId w:val="18"/>
        </w:numPr>
        <w:spacing w:line="360" w:lineRule="auto"/>
        <w:ind w:left="0" w:firstLine="0"/>
        <w:rPr>
          <w:rFonts w:ascii="Arial Narrow" w:hAnsi="Arial Narrow" w:cs="Arial"/>
          <w:color w:val="C00000"/>
          <w:sz w:val="22"/>
          <w:szCs w:val="22"/>
        </w:rPr>
      </w:pPr>
      <w:r>
        <w:rPr>
          <w:rFonts w:ascii="Arial Narrow" w:hAnsi="Arial Narrow" w:cs="Arial"/>
          <w:color w:val="C00000"/>
          <w:sz w:val="22"/>
          <w:szCs w:val="22"/>
        </w:rPr>
        <w:t>Autre</w:t>
      </w:r>
      <w:r w:rsidR="00526E95">
        <w:rPr>
          <w:rFonts w:ascii="Arial Narrow" w:hAnsi="Arial Narrow" w:cs="Arial"/>
          <w:color w:val="C00000"/>
          <w:sz w:val="22"/>
          <w:szCs w:val="22"/>
        </w:rPr>
        <w:t>s</w:t>
      </w:r>
      <w:r>
        <w:rPr>
          <w:rFonts w:ascii="Arial Narrow" w:hAnsi="Arial Narrow" w:cs="Arial"/>
          <w:color w:val="C00000"/>
          <w:sz w:val="22"/>
          <w:szCs w:val="22"/>
        </w:rPr>
        <w:t xml:space="preserve"> clause</w:t>
      </w:r>
      <w:r w:rsidR="00526E95">
        <w:rPr>
          <w:rFonts w:ascii="Arial Narrow" w:hAnsi="Arial Narrow" w:cs="Arial"/>
          <w:color w:val="C00000"/>
          <w:sz w:val="22"/>
          <w:szCs w:val="22"/>
        </w:rPr>
        <w:t>s</w:t>
      </w:r>
      <w:r>
        <w:rPr>
          <w:rFonts w:ascii="Arial Narrow" w:hAnsi="Arial Narrow" w:cs="Arial"/>
          <w:color w:val="C00000"/>
          <w:sz w:val="22"/>
          <w:szCs w:val="22"/>
        </w:rPr>
        <w:t xml:space="preserve"> possible</w:t>
      </w:r>
      <w:r w:rsidR="00526E95">
        <w:rPr>
          <w:rFonts w:ascii="Arial Narrow" w:hAnsi="Arial Narrow" w:cs="Arial"/>
          <w:color w:val="C00000"/>
          <w:sz w:val="22"/>
          <w:szCs w:val="22"/>
        </w:rPr>
        <w:t>s</w:t>
      </w:r>
    </w:p>
    <w:p w14:paraId="79828E62" w14:textId="7DE7182A" w:rsidR="00BA7CF1" w:rsidRDefault="00BA7CF1" w:rsidP="00CC7090">
      <w:pPr>
        <w:tabs>
          <w:tab w:val="left" w:pos="6240"/>
        </w:tabs>
        <w:spacing w:line="276" w:lineRule="auto"/>
        <w:rPr>
          <w:rFonts w:ascii="Arial Narrow" w:hAnsi="Arial Narrow" w:cs="Arial"/>
          <w:color w:val="C00000"/>
          <w:sz w:val="22"/>
          <w:szCs w:val="22"/>
        </w:rPr>
      </w:pPr>
      <w:r w:rsidRPr="00BA7CF1">
        <w:rPr>
          <w:rFonts w:ascii="Arial Narrow" w:hAnsi="Arial Narrow" w:cs="Arial"/>
          <w:color w:val="C00000"/>
          <w:sz w:val="22"/>
          <w:szCs w:val="22"/>
        </w:rPr>
        <w:t xml:space="preserve">Avoir perçu au cours des 12 derniers mois une rémunération inférieure à </w:t>
      </w:r>
      <w:r w:rsidR="00526E95" w:rsidRPr="00526E95">
        <w:rPr>
          <w:rFonts w:ascii="Arial Narrow" w:hAnsi="Arial Narrow" w:cs="Arial"/>
          <w:color w:val="C00000"/>
          <w:sz w:val="22"/>
          <w:szCs w:val="22"/>
          <w:highlight w:val="yellow"/>
        </w:rPr>
        <w:t>XXX (</w:t>
      </w:r>
      <w:r w:rsidR="00194B28" w:rsidRPr="00526E95">
        <w:rPr>
          <w:rFonts w:ascii="Arial Narrow" w:hAnsi="Arial Narrow" w:cs="Arial"/>
          <w:color w:val="C00000"/>
          <w:sz w:val="22"/>
          <w:szCs w:val="22"/>
          <w:highlight w:val="yellow"/>
        </w:rPr>
        <w:t>définir un plafond &lt; à 3 SMIC</w:t>
      </w:r>
      <w:r w:rsidR="00526E95" w:rsidRPr="00526E95">
        <w:rPr>
          <w:rFonts w:ascii="Arial Narrow" w:hAnsi="Arial Narrow" w:cs="Arial"/>
          <w:color w:val="C00000"/>
          <w:sz w:val="22"/>
          <w:szCs w:val="22"/>
          <w:highlight w:val="yellow"/>
        </w:rPr>
        <w:t>)</w:t>
      </w:r>
      <w:r w:rsidRPr="00BA7CF1">
        <w:rPr>
          <w:rFonts w:ascii="Arial Narrow" w:hAnsi="Arial Narrow" w:cs="Arial"/>
          <w:color w:val="C00000"/>
          <w:sz w:val="22"/>
          <w:szCs w:val="22"/>
        </w:rPr>
        <w:t xml:space="preserve">, appréciés sur les 12 mois précédant le versement de la prime. Cette limite est calculée en fonction de la durée du travail prévue au contrat et doit être proportionnée à la durée de présence effective dans l’entreprise. </w:t>
      </w:r>
    </w:p>
    <w:p w14:paraId="2A86F8FB" w14:textId="77777777" w:rsidR="00526E95" w:rsidRDefault="00526E95" w:rsidP="00CC7090">
      <w:pPr>
        <w:tabs>
          <w:tab w:val="left" w:pos="6240"/>
        </w:tabs>
        <w:spacing w:line="276" w:lineRule="auto"/>
        <w:rPr>
          <w:rFonts w:ascii="Arial Narrow" w:hAnsi="Arial Narrow" w:cs="Arial"/>
          <w:color w:val="C00000"/>
          <w:sz w:val="22"/>
          <w:szCs w:val="22"/>
        </w:rPr>
      </w:pPr>
    </w:p>
    <w:p w14:paraId="0A74127C" w14:textId="70AA0378" w:rsidR="00526E95" w:rsidRPr="00BA7CF1" w:rsidRDefault="00526E95" w:rsidP="00CC7090">
      <w:pPr>
        <w:tabs>
          <w:tab w:val="left" w:pos="6240"/>
        </w:tabs>
        <w:spacing w:line="276" w:lineRule="auto"/>
        <w:rPr>
          <w:rFonts w:ascii="Arial Narrow" w:hAnsi="Arial Narrow" w:cs="Arial"/>
          <w:color w:val="C00000"/>
          <w:sz w:val="22"/>
          <w:szCs w:val="22"/>
        </w:rPr>
      </w:pPr>
      <w:r>
        <w:rPr>
          <w:rFonts w:ascii="Arial Narrow" w:hAnsi="Arial Narrow" w:cs="Arial"/>
          <w:color w:val="C00000"/>
          <w:sz w:val="22"/>
          <w:szCs w:val="22"/>
        </w:rPr>
        <w:t xml:space="preserve">La verser à tous les salariés répondant </w:t>
      </w:r>
      <w:r w:rsidR="00DB2227">
        <w:rPr>
          <w:rFonts w:ascii="Arial Narrow" w:hAnsi="Arial Narrow" w:cs="Arial"/>
          <w:color w:val="C00000"/>
          <w:sz w:val="22"/>
          <w:szCs w:val="22"/>
        </w:rPr>
        <w:t>à la ou aux conditions de présence définie</w:t>
      </w:r>
      <w:r w:rsidR="00122A18">
        <w:rPr>
          <w:rFonts w:ascii="Arial Narrow" w:hAnsi="Arial Narrow" w:cs="Arial"/>
          <w:color w:val="C00000"/>
          <w:sz w:val="22"/>
          <w:szCs w:val="22"/>
        </w:rPr>
        <w:t>(</w:t>
      </w:r>
      <w:r w:rsidR="00DB2227">
        <w:rPr>
          <w:rFonts w:ascii="Arial Narrow" w:hAnsi="Arial Narrow" w:cs="Arial"/>
          <w:color w:val="C00000"/>
          <w:sz w:val="22"/>
          <w:szCs w:val="22"/>
        </w:rPr>
        <w:t>s</w:t>
      </w:r>
      <w:r w:rsidR="00122A18">
        <w:rPr>
          <w:rFonts w:ascii="Arial Narrow" w:hAnsi="Arial Narrow" w:cs="Arial"/>
          <w:color w:val="C00000"/>
          <w:sz w:val="22"/>
          <w:szCs w:val="22"/>
        </w:rPr>
        <w:t>)</w:t>
      </w:r>
      <w:r w:rsidR="00DB2227">
        <w:rPr>
          <w:rFonts w:ascii="Arial Narrow" w:hAnsi="Arial Narrow" w:cs="Arial"/>
          <w:color w:val="C00000"/>
          <w:sz w:val="22"/>
          <w:szCs w:val="22"/>
        </w:rPr>
        <w:t xml:space="preserve">, en précisant que </w:t>
      </w:r>
      <w:r w:rsidR="00167E4B">
        <w:rPr>
          <w:rFonts w:ascii="Arial Narrow" w:hAnsi="Arial Narrow" w:cs="Arial"/>
          <w:color w:val="C00000"/>
          <w:sz w:val="22"/>
          <w:szCs w:val="22"/>
        </w:rPr>
        <w:t xml:space="preserve">seuls </w:t>
      </w:r>
      <w:r w:rsidR="00DB2227">
        <w:rPr>
          <w:rFonts w:ascii="Arial Narrow" w:hAnsi="Arial Narrow" w:cs="Arial"/>
          <w:color w:val="C00000"/>
          <w:sz w:val="22"/>
          <w:szCs w:val="22"/>
        </w:rPr>
        <w:t xml:space="preserve">ceux dont la rémunération </w:t>
      </w:r>
      <w:r w:rsidR="001B3E55">
        <w:rPr>
          <w:rFonts w:ascii="Arial Narrow" w:hAnsi="Arial Narrow" w:cs="Arial"/>
          <w:color w:val="C00000"/>
          <w:sz w:val="22"/>
          <w:szCs w:val="22"/>
        </w:rPr>
        <w:t>[</w:t>
      </w:r>
      <w:r w:rsidR="00167E4B">
        <w:rPr>
          <w:rFonts w:ascii="Arial Narrow" w:hAnsi="Arial Narrow" w:cs="Arial"/>
          <w:color w:val="C00000"/>
          <w:sz w:val="22"/>
          <w:szCs w:val="22"/>
        </w:rPr>
        <w:t>perçue au cours des 12 derniers</w:t>
      </w:r>
      <w:r w:rsidR="001B3E55">
        <w:rPr>
          <w:rFonts w:ascii="Arial Narrow" w:hAnsi="Arial Narrow" w:cs="Arial"/>
          <w:color w:val="C00000"/>
          <w:sz w:val="22"/>
          <w:szCs w:val="22"/>
        </w:rPr>
        <w:t xml:space="preserve"> mois ……proportionnée à la durée de présence effective dans l’entreprise</w:t>
      </w:r>
      <w:r w:rsidR="00465EA1">
        <w:rPr>
          <w:rFonts w:ascii="Arial Narrow" w:hAnsi="Arial Narrow" w:cs="Arial"/>
          <w:color w:val="C00000"/>
          <w:sz w:val="22"/>
          <w:szCs w:val="22"/>
        </w:rPr>
        <w:t>]</w:t>
      </w:r>
      <w:r w:rsidR="0031203F">
        <w:rPr>
          <w:rFonts w:ascii="Arial Narrow" w:hAnsi="Arial Narrow" w:cs="Arial"/>
          <w:color w:val="C00000"/>
          <w:sz w:val="22"/>
          <w:szCs w:val="22"/>
        </w:rPr>
        <w:t xml:space="preserve"> bénéficieront des exonérations sociales et fiscales.</w:t>
      </w:r>
    </w:p>
    <w:p w14:paraId="0FDBE8E0" w14:textId="77777777" w:rsidR="00DA6001" w:rsidRPr="00781541" w:rsidRDefault="00DA6001" w:rsidP="00333015">
      <w:pPr>
        <w:tabs>
          <w:tab w:val="left" w:pos="0"/>
          <w:tab w:val="left" w:pos="6240"/>
        </w:tabs>
        <w:spacing w:line="360" w:lineRule="auto"/>
        <w:rPr>
          <w:rFonts w:ascii="Arial Narrow" w:hAnsi="Arial Narrow" w:cs="Arial"/>
          <w:color w:val="C00000"/>
          <w:sz w:val="22"/>
          <w:szCs w:val="22"/>
        </w:rPr>
      </w:pPr>
    </w:p>
    <w:p w14:paraId="09CD0A06" w14:textId="1A063D62" w:rsidR="00822791" w:rsidRDefault="00822791" w:rsidP="00DA6001">
      <w:pPr>
        <w:tabs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C6D8ABA" w14:textId="77777777" w:rsidR="00822791" w:rsidRDefault="00822791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645109A" w14:textId="329AC31B" w:rsidR="00822791" w:rsidRDefault="00822791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63BB082" w14:textId="6AEF52ED" w:rsidR="00822791" w:rsidRDefault="00822791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A4D36EB" w14:textId="7F40DA11" w:rsidR="00822791" w:rsidRDefault="00822791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5FAB263" w14:textId="77777777" w:rsidR="00822791" w:rsidRPr="00C41638" w:rsidRDefault="00822791" w:rsidP="00E446D1">
      <w:pPr>
        <w:tabs>
          <w:tab w:val="left" w:pos="0"/>
          <w:tab w:val="left" w:pos="6240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822791" w:rsidRPr="00C41638" w:rsidSect="00C41638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417" w:right="1417" w:bottom="1417" w:left="1417" w:header="291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4CA4" w14:textId="77777777" w:rsidR="00893705" w:rsidRDefault="00893705">
      <w:r>
        <w:separator/>
      </w:r>
    </w:p>
  </w:endnote>
  <w:endnote w:type="continuationSeparator" w:id="0">
    <w:p w14:paraId="7F6345D2" w14:textId="77777777" w:rsidR="00893705" w:rsidRDefault="0089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7E59" w14:textId="511929CF" w:rsidR="00DF4F3B" w:rsidRPr="001D13FF" w:rsidRDefault="00F22392" w:rsidP="00A12660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8498"/>
      </w:tabs>
      <w:rPr>
        <w:rFonts w:ascii="Arial" w:hAnsi="Arial" w:cs="Arial"/>
        <w:sz w:val="20"/>
        <w:lang w:val="fr-FR"/>
      </w:rPr>
    </w:pPr>
    <w:r w:rsidRPr="009D1DCD">
      <w:rPr>
        <w:rFonts w:ascii="Arial" w:hAnsi="Arial" w:cs="Arial"/>
        <w:sz w:val="20"/>
        <w:highlight w:val="yellow"/>
        <w:lang w:val="fr-FR"/>
      </w:rPr>
      <w:t xml:space="preserve">Société </w:t>
    </w:r>
    <w:r w:rsidR="009D1DCD" w:rsidRPr="009D1DCD">
      <w:rPr>
        <w:rFonts w:ascii="Arial" w:hAnsi="Arial" w:cs="Arial"/>
        <w:sz w:val="20"/>
        <w:highlight w:val="yellow"/>
        <w:lang w:val="fr-FR"/>
      </w:rPr>
      <w:t>–</w:t>
    </w:r>
    <w:r w:rsidRPr="009D1DCD">
      <w:rPr>
        <w:rFonts w:ascii="Arial" w:hAnsi="Arial" w:cs="Arial"/>
        <w:sz w:val="20"/>
        <w:highlight w:val="yellow"/>
        <w:lang w:val="fr-FR"/>
      </w:rPr>
      <w:t xml:space="preserve"> adresse</w:t>
    </w:r>
    <w:r w:rsidR="009D1DCD" w:rsidRPr="009D1DCD">
      <w:rPr>
        <w:rFonts w:ascii="Arial" w:hAnsi="Arial" w:cs="Arial"/>
        <w:sz w:val="20"/>
        <w:highlight w:val="yellow"/>
        <w:lang w:val="fr-FR"/>
      </w:rPr>
      <w:t xml:space="preserve"> – n° Siret</w:t>
    </w:r>
  </w:p>
  <w:p w14:paraId="3386EC6E" w14:textId="77777777" w:rsidR="00DF4F3B" w:rsidRPr="00A12660" w:rsidRDefault="00DF4F3B" w:rsidP="00A12660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8498"/>
      </w:tabs>
      <w:rPr>
        <w:rFonts w:ascii="Cambria" w:hAnsi="Cambria"/>
      </w:rPr>
    </w:pPr>
    <w:r w:rsidRPr="00A12660">
      <w:rPr>
        <w:rFonts w:ascii="Cambria" w:hAnsi="Cambria"/>
      </w:rPr>
      <w:tab/>
      <w:t xml:space="preserve">Page </w:t>
    </w:r>
    <w:r w:rsidRPr="00A12660">
      <w:rPr>
        <w:rFonts w:ascii="Calibri" w:hAnsi="Calibri"/>
      </w:rPr>
      <w:fldChar w:fldCharType="begin"/>
    </w:r>
    <w:r>
      <w:instrText>PAGE   \* MERGEFORMAT</w:instrText>
    </w:r>
    <w:r w:rsidRPr="00A12660">
      <w:rPr>
        <w:rFonts w:ascii="Calibri" w:hAnsi="Calibri"/>
      </w:rPr>
      <w:fldChar w:fldCharType="separate"/>
    </w:r>
    <w:r w:rsidR="00FE2108" w:rsidRPr="00FE2108">
      <w:rPr>
        <w:rFonts w:ascii="Cambria" w:hAnsi="Cambria"/>
        <w:noProof/>
      </w:rPr>
      <w:t>4</w:t>
    </w:r>
    <w:r w:rsidRPr="00A12660">
      <w:rPr>
        <w:rFonts w:ascii="Cambria" w:hAnsi="Cambria"/>
      </w:rPr>
      <w:fldChar w:fldCharType="end"/>
    </w:r>
  </w:p>
  <w:p w14:paraId="5A291878" w14:textId="77777777" w:rsidR="00DF4F3B" w:rsidRPr="0074784D" w:rsidRDefault="00DF4F3B" w:rsidP="00CB0673">
    <w:pPr>
      <w:pStyle w:val="Pieddepage"/>
      <w:tabs>
        <w:tab w:val="clear" w:pos="9072"/>
        <w:tab w:val="left" w:pos="0"/>
        <w:tab w:val="right" w:pos="7938"/>
      </w:tabs>
      <w:ind w:left="-1985"/>
      <w:jc w:val="center"/>
      <w:rPr>
        <w:rFonts w:ascii="Arial" w:hAnsi="Arial" w:cs="Arial"/>
        <w:sz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B31E" w14:textId="77777777" w:rsidR="00DF4F3B" w:rsidRPr="005A207F" w:rsidRDefault="00DF4F3B" w:rsidP="00CB0673">
    <w:pPr>
      <w:pStyle w:val="Pieddepage"/>
      <w:jc w:val="center"/>
      <w:rPr>
        <w:rFonts w:ascii="Arial" w:hAnsi="Arial" w:cs="Arial"/>
        <w:b/>
        <w:sz w:val="16"/>
        <w:szCs w:val="16"/>
      </w:rPr>
    </w:pPr>
    <w:r w:rsidRPr="005A207F">
      <w:rPr>
        <w:rFonts w:ascii="Arial" w:hAnsi="Arial" w:cs="Arial"/>
        <w:b/>
        <w:sz w:val="16"/>
        <w:szCs w:val="16"/>
      </w:rPr>
      <w:t xml:space="preserve">HUHTAMAKI </w:t>
    </w:r>
    <w:proofErr w:type="spellStart"/>
    <w:r w:rsidRPr="005A207F">
      <w:rPr>
        <w:rFonts w:ascii="Arial" w:hAnsi="Arial" w:cs="Arial"/>
        <w:b/>
        <w:sz w:val="16"/>
        <w:szCs w:val="16"/>
      </w:rPr>
      <w:t>Foodservice</w:t>
    </w:r>
    <w:proofErr w:type="spellEnd"/>
    <w:r w:rsidRPr="005A207F">
      <w:rPr>
        <w:rFonts w:ascii="Arial" w:hAnsi="Arial" w:cs="Arial"/>
        <w:b/>
        <w:sz w:val="16"/>
        <w:szCs w:val="16"/>
      </w:rPr>
      <w:t xml:space="preserve"> France</w:t>
    </w:r>
  </w:p>
  <w:p w14:paraId="5541582B" w14:textId="77777777" w:rsidR="00DF4F3B" w:rsidRDefault="00DF4F3B" w:rsidP="00CB0673">
    <w:pPr>
      <w:pStyle w:val="Pieddepage"/>
      <w:ind w:left="-2127"/>
      <w:jc w:val="center"/>
      <w:rPr>
        <w:rFonts w:ascii="Arial" w:hAnsi="Arial" w:cs="Arial"/>
        <w:sz w:val="16"/>
        <w:szCs w:val="16"/>
      </w:rPr>
    </w:pPr>
    <w:r w:rsidRPr="005A207F">
      <w:rPr>
        <w:rFonts w:ascii="Arial" w:hAnsi="Arial" w:cs="Arial"/>
        <w:sz w:val="16"/>
        <w:szCs w:val="16"/>
      </w:rPr>
      <w:t>Route de Roinville - 28700 Auneau - France. Tél : 33 (0)2 37 91 77 05/40/43. Fax : 33 (0)2 37 91 77 97</w:t>
    </w:r>
  </w:p>
  <w:p w14:paraId="46E05465" w14:textId="77777777" w:rsidR="00DF4F3B" w:rsidRDefault="00DF4F3B" w:rsidP="00CB0673">
    <w:pPr>
      <w:pStyle w:val="Pieddepage"/>
      <w:ind w:left="-212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RCS Chartres 509 628 343 – NAF 4690 Z</w:t>
    </w:r>
  </w:p>
  <w:p w14:paraId="27127A50" w14:textId="77777777" w:rsidR="00DF4F3B" w:rsidRPr="00CB0673" w:rsidRDefault="00DF4F3B" w:rsidP="00CB0673">
    <w:pPr>
      <w:pStyle w:val="Pieddepage"/>
      <w:ind w:left="-2127"/>
      <w:jc w:val="center"/>
      <w:rPr>
        <w:rFonts w:ascii="Arial" w:hAnsi="Arial" w:cs="Arial"/>
        <w:sz w:val="16"/>
        <w:szCs w:val="16"/>
        <w:lang w:val="en-GB"/>
      </w:rPr>
    </w:pPr>
    <w:r w:rsidRPr="00CB0673">
      <w:rPr>
        <w:rStyle w:val="Lienhypertexte1"/>
        <w:rFonts w:ascii="Arial" w:hAnsi="Arial" w:cs="Arial"/>
        <w:sz w:val="16"/>
        <w:szCs w:val="16"/>
        <w:lang w:val="en-GB"/>
      </w:rPr>
      <w:t>www.huhtamaki-france.fr</w:t>
    </w:r>
    <w:r w:rsidRPr="00CB0673">
      <w:rPr>
        <w:rFonts w:ascii="Arial" w:hAnsi="Arial" w:cs="Arial"/>
        <w:sz w:val="16"/>
        <w:szCs w:val="16"/>
        <w:lang w:val="en-GB"/>
      </w:rPr>
      <w:t xml:space="preserve">. </w:t>
    </w:r>
    <w:proofErr w:type="gramStart"/>
    <w:r w:rsidRPr="00CB0673">
      <w:rPr>
        <w:rFonts w:ascii="Arial" w:hAnsi="Arial" w:cs="Arial"/>
        <w:sz w:val="16"/>
        <w:szCs w:val="16"/>
        <w:lang w:val="en-GB"/>
      </w:rPr>
      <w:t>TVA :</w:t>
    </w:r>
    <w:proofErr w:type="gramEnd"/>
    <w:r w:rsidRPr="00CB0673">
      <w:rPr>
        <w:rFonts w:ascii="Arial" w:hAnsi="Arial" w:cs="Arial"/>
        <w:sz w:val="16"/>
        <w:szCs w:val="16"/>
        <w:lang w:val="en-GB"/>
      </w:rPr>
      <w:t xml:space="preserve"> FR 12 327 336 103</w:t>
    </w:r>
  </w:p>
  <w:p w14:paraId="0AEB1DD1" w14:textId="77777777" w:rsidR="00DF4F3B" w:rsidRPr="00CB0673" w:rsidRDefault="00DF4F3B" w:rsidP="00CB0673">
    <w:pPr>
      <w:pStyle w:val="Pieddepage"/>
      <w:tabs>
        <w:tab w:val="clear" w:pos="9072"/>
        <w:tab w:val="right" w:pos="7938"/>
      </w:tabs>
      <w:ind w:left="-2127" w:right="360"/>
      <w:jc w:val="center"/>
      <w:rPr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1690" w14:textId="77777777" w:rsidR="00893705" w:rsidRDefault="00893705">
      <w:r>
        <w:separator/>
      </w:r>
    </w:p>
  </w:footnote>
  <w:footnote w:type="continuationSeparator" w:id="0">
    <w:p w14:paraId="3D146985" w14:textId="77777777" w:rsidR="00893705" w:rsidRDefault="00893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7FFF" w14:textId="77777777" w:rsidR="00DF4F3B" w:rsidRDefault="00DF4F3B" w:rsidP="00CB0673">
    <w:pPr>
      <w:pStyle w:val="En-tte"/>
      <w:ind w:left="-2268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</w:t>
    </w:r>
  </w:p>
  <w:p w14:paraId="6654223D" w14:textId="77777777" w:rsidR="00DF4F3B" w:rsidRDefault="00DF4F3B" w:rsidP="00CB0673">
    <w:pPr>
      <w:pStyle w:val="En-tte"/>
      <w:ind w:left="-2268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</w:t>
    </w:r>
  </w:p>
  <w:p w14:paraId="44B27EBD" w14:textId="77777777" w:rsidR="00DF4F3B" w:rsidRPr="00FB35ED" w:rsidRDefault="00DF4F3B" w:rsidP="00CB0673">
    <w:pPr>
      <w:pStyle w:val="En-tte"/>
      <w:ind w:left="-2268"/>
      <w:jc w:val="center"/>
      <w:rPr>
        <w:b/>
        <w:color w:val="0066CC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B01A" w14:textId="610B6510" w:rsidR="00DF4F3B" w:rsidRDefault="00DF4F3B" w:rsidP="00CB0673">
    <w:pPr>
      <w:pStyle w:val="En-tte"/>
      <w:ind w:left="-2268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</w:t>
    </w:r>
    <w:r w:rsidR="008F5259">
      <w:rPr>
        <w:rFonts w:ascii="Arial" w:hAnsi="Arial" w:cs="Arial"/>
        <w:noProof/>
      </w:rPr>
      <w:drawing>
        <wp:inline distT="0" distB="0" distL="0" distR="0" wp14:anchorId="32443299" wp14:editId="2BA7D7B8">
          <wp:extent cx="1962150" cy="9525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19ECD" w14:textId="77777777" w:rsidR="00DF4F3B" w:rsidRPr="005A207F" w:rsidRDefault="00DF4F3B" w:rsidP="00CB0673">
    <w:pPr>
      <w:pStyle w:val="En-tte"/>
      <w:ind w:left="-2268"/>
      <w:jc w:val="center"/>
      <w:rPr>
        <w:rFonts w:ascii="Arial" w:hAnsi="Arial" w:cs="Arial"/>
        <w:sz w:val="32"/>
        <w:szCs w:val="32"/>
      </w:rPr>
    </w:pPr>
  </w:p>
  <w:p w14:paraId="6815F1A4" w14:textId="77777777" w:rsidR="00DF4F3B" w:rsidRPr="005A207F" w:rsidRDefault="00DF4F3B" w:rsidP="00CB0673">
    <w:pPr>
      <w:pStyle w:val="En-tte"/>
      <w:ind w:left="-2268"/>
      <w:jc w:val="center"/>
      <w:rPr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         </w:t>
    </w:r>
    <w:proofErr w:type="spellStart"/>
    <w:r w:rsidRPr="005A207F">
      <w:rPr>
        <w:rFonts w:ascii="Arial" w:hAnsi="Arial" w:cs="Arial"/>
        <w:b/>
        <w:sz w:val="32"/>
        <w:szCs w:val="32"/>
      </w:rPr>
      <w:t>Foodservice</w:t>
    </w:r>
    <w:proofErr w:type="spellEnd"/>
    <w:r w:rsidRPr="005A207F">
      <w:rPr>
        <w:rFonts w:ascii="Arial" w:hAnsi="Arial" w:cs="Arial"/>
        <w:b/>
        <w:sz w:val="32"/>
        <w:szCs w:val="32"/>
      </w:rPr>
      <w:t xml:space="preserve"> France </w:t>
    </w:r>
  </w:p>
  <w:p w14:paraId="2CE4123F" w14:textId="77777777" w:rsidR="00DF4F3B" w:rsidRDefault="00DF4F3B" w:rsidP="00CB0673">
    <w:pPr>
      <w:pStyle w:val="En-tte"/>
      <w:ind w:left="-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C93"/>
    <w:multiLevelType w:val="hybridMultilevel"/>
    <w:tmpl w:val="8A4CFA60"/>
    <w:lvl w:ilvl="0" w:tplc="E596385C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9CD3239"/>
    <w:multiLevelType w:val="hybridMultilevel"/>
    <w:tmpl w:val="B2EA6DAE"/>
    <w:lvl w:ilvl="0" w:tplc="FA0647A4"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7805"/>
    <w:multiLevelType w:val="hybridMultilevel"/>
    <w:tmpl w:val="102E1C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E20DA"/>
    <w:multiLevelType w:val="hybridMultilevel"/>
    <w:tmpl w:val="A462C76E"/>
    <w:lvl w:ilvl="0" w:tplc="9E62B1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46CC3"/>
    <w:multiLevelType w:val="hybridMultilevel"/>
    <w:tmpl w:val="A30C86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D31F7"/>
    <w:multiLevelType w:val="hybridMultilevel"/>
    <w:tmpl w:val="0F6E3770"/>
    <w:lvl w:ilvl="0" w:tplc="7D62BCAC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937EAC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2E24"/>
    <w:multiLevelType w:val="hybridMultilevel"/>
    <w:tmpl w:val="9468E338"/>
    <w:lvl w:ilvl="0" w:tplc="0F187FDC">
      <w:start w:val="2009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00909"/>
    <w:multiLevelType w:val="hybridMultilevel"/>
    <w:tmpl w:val="09FEAFA8"/>
    <w:lvl w:ilvl="0" w:tplc="EFB6A9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1F50C0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94F3C"/>
    <w:multiLevelType w:val="hybridMultilevel"/>
    <w:tmpl w:val="252C64CC"/>
    <w:lvl w:ilvl="0" w:tplc="F6000E7C">
      <w:start w:val="1"/>
      <w:numFmt w:val="decimal"/>
      <w:lvlText w:val="(%1)"/>
      <w:lvlJc w:val="left"/>
      <w:pPr>
        <w:ind w:left="85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02" w:hanging="360"/>
      </w:pPr>
    </w:lvl>
    <w:lvl w:ilvl="2" w:tplc="040C001B" w:tentative="1">
      <w:start w:val="1"/>
      <w:numFmt w:val="lowerRoman"/>
      <w:lvlText w:val="%3."/>
      <w:lvlJc w:val="right"/>
      <w:pPr>
        <w:ind w:left="10022" w:hanging="180"/>
      </w:pPr>
    </w:lvl>
    <w:lvl w:ilvl="3" w:tplc="040C000F" w:tentative="1">
      <w:start w:val="1"/>
      <w:numFmt w:val="decimal"/>
      <w:lvlText w:val="%4."/>
      <w:lvlJc w:val="left"/>
      <w:pPr>
        <w:ind w:left="10742" w:hanging="360"/>
      </w:pPr>
    </w:lvl>
    <w:lvl w:ilvl="4" w:tplc="040C0019" w:tentative="1">
      <w:start w:val="1"/>
      <w:numFmt w:val="lowerLetter"/>
      <w:lvlText w:val="%5."/>
      <w:lvlJc w:val="left"/>
      <w:pPr>
        <w:ind w:left="11462" w:hanging="360"/>
      </w:pPr>
    </w:lvl>
    <w:lvl w:ilvl="5" w:tplc="040C001B" w:tentative="1">
      <w:start w:val="1"/>
      <w:numFmt w:val="lowerRoman"/>
      <w:lvlText w:val="%6."/>
      <w:lvlJc w:val="right"/>
      <w:pPr>
        <w:ind w:left="12182" w:hanging="180"/>
      </w:pPr>
    </w:lvl>
    <w:lvl w:ilvl="6" w:tplc="040C000F" w:tentative="1">
      <w:start w:val="1"/>
      <w:numFmt w:val="decimal"/>
      <w:lvlText w:val="%7."/>
      <w:lvlJc w:val="left"/>
      <w:pPr>
        <w:ind w:left="12902" w:hanging="360"/>
      </w:pPr>
    </w:lvl>
    <w:lvl w:ilvl="7" w:tplc="040C0019" w:tentative="1">
      <w:start w:val="1"/>
      <w:numFmt w:val="lowerLetter"/>
      <w:lvlText w:val="%8."/>
      <w:lvlJc w:val="left"/>
      <w:pPr>
        <w:ind w:left="13622" w:hanging="360"/>
      </w:pPr>
    </w:lvl>
    <w:lvl w:ilvl="8" w:tplc="040C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" w15:restartNumberingAfterBreak="0">
    <w:nsid w:val="4CC0362B"/>
    <w:multiLevelType w:val="hybridMultilevel"/>
    <w:tmpl w:val="B9E626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13A90"/>
    <w:multiLevelType w:val="hybridMultilevel"/>
    <w:tmpl w:val="E3DE79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57926"/>
    <w:multiLevelType w:val="hybridMultilevel"/>
    <w:tmpl w:val="E3E8B7F2"/>
    <w:lvl w:ilvl="0" w:tplc="907EBB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22D1E"/>
    <w:multiLevelType w:val="hybridMultilevel"/>
    <w:tmpl w:val="A1606F96"/>
    <w:lvl w:ilvl="0" w:tplc="038EC7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26EEE"/>
    <w:multiLevelType w:val="hybridMultilevel"/>
    <w:tmpl w:val="CCF0A1E4"/>
    <w:lvl w:ilvl="0" w:tplc="907EBB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F11FC"/>
    <w:multiLevelType w:val="hybridMultilevel"/>
    <w:tmpl w:val="7CC62B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83BA0"/>
    <w:multiLevelType w:val="hybridMultilevel"/>
    <w:tmpl w:val="72D84C1A"/>
    <w:lvl w:ilvl="0" w:tplc="706417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D312D"/>
    <w:multiLevelType w:val="hybridMultilevel"/>
    <w:tmpl w:val="303A684E"/>
    <w:lvl w:ilvl="0" w:tplc="6832D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26417"/>
    <w:multiLevelType w:val="hybridMultilevel"/>
    <w:tmpl w:val="FFC26850"/>
    <w:lvl w:ilvl="0" w:tplc="89667B70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E5E3F6C"/>
    <w:multiLevelType w:val="hybridMultilevel"/>
    <w:tmpl w:val="B588AFEC"/>
    <w:lvl w:ilvl="0" w:tplc="907EBB6C"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Verdana" w:eastAsia="Times New Roman" w:hAnsi="Verdana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5"/>
  </w:num>
  <w:num w:numId="5">
    <w:abstractNumId w:val="12"/>
  </w:num>
  <w:num w:numId="6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9"/>
  </w:num>
  <w:num w:numId="16">
    <w:abstractNumId w:val="16"/>
  </w:num>
  <w:num w:numId="17">
    <w:abstractNumId w:val="0"/>
  </w:num>
  <w:num w:numId="18">
    <w:abstractNumId w:val="17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73"/>
    <w:rsid w:val="000105EC"/>
    <w:rsid w:val="000308D5"/>
    <w:rsid w:val="00044D36"/>
    <w:rsid w:val="00051F5F"/>
    <w:rsid w:val="00075E42"/>
    <w:rsid w:val="0007656E"/>
    <w:rsid w:val="0008602B"/>
    <w:rsid w:val="00090FCD"/>
    <w:rsid w:val="000C68F0"/>
    <w:rsid w:val="000E1C5E"/>
    <w:rsid w:val="00101B35"/>
    <w:rsid w:val="00103444"/>
    <w:rsid w:val="00120284"/>
    <w:rsid w:val="00122A18"/>
    <w:rsid w:val="00134CF2"/>
    <w:rsid w:val="001538B7"/>
    <w:rsid w:val="00165F42"/>
    <w:rsid w:val="00167E4B"/>
    <w:rsid w:val="001746A4"/>
    <w:rsid w:val="001820FE"/>
    <w:rsid w:val="00194B28"/>
    <w:rsid w:val="001A4172"/>
    <w:rsid w:val="001B2DDD"/>
    <w:rsid w:val="001B3E55"/>
    <w:rsid w:val="001B4D6A"/>
    <w:rsid w:val="001D13FF"/>
    <w:rsid w:val="001D28F4"/>
    <w:rsid w:val="001D619D"/>
    <w:rsid w:val="001E172F"/>
    <w:rsid w:val="001E7567"/>
    <w:rsid w:val="002102D7"/>
    <w:rsid w:val="002168C2"/>
    <w:rsid w:val="00223100"/>
    <w:rsid w:val="00246AF0"/>
    <w:rsid w:val="002500AE"/>
    <w:rsid w:val="0025115A"/>
    <w:rsid w:val="0026058D"/>
    <w:rsid w:val="0026097A"/>
    <w:rsid w:val="002621C4"/>
    <w:rsid w:val="00280C5A"/>
    <w:rsid w:val="00281213"/>
    <w:rsid w:val="00290C2B"/>
    <w:rsid w:val="002A4FFE"/>
    <w:rsid w:val="002B3316"/>
    <w:rsid w:val="002C39E5"/>
    <w:rsid w:val="002D40D6"/>
    <w:rsid w:val="002F3343"/>
    <w:rsid w:val="003002F8"/>
    <w:rsid w:val="0031203F"/>
    <w:rsid w:val="00333015"/>
    <w:rsid w:val="003410E2"/>
    <w:rsid w:val="00341190"/>
    <w:rsid w:val="00355215"/>
    <w:rsid w:val="003662C8"/>
    <w:rsid w:val="003A6102"/>
    <w:rsid w:val="003A6815"/>
    <w:rsid w:val="003B5AC3"/>
    <w:rsid w:val="003C1F7F"/>
    <w:rsid w:val="003D3E68"/>
    <w:rsid w:val="003F08D7"/>
    <w:rsid w:val="003F5A6D"/>
    <w:rsid w:val="004006B2"/>
    <w:rsid w:val="00406D50"/>
    <w:rsid w:val="004266C4"/>
    <w:rsid w:val="004353EA"/>
    <w:rsid w:val="00441620"/>
    <w:rsid w:val="004420AE"/>
    <w:rsid w:val="00444515"/>
    <w:rsid w:val="00446DF6"/>
    <w:rsid w:val="00451D0F"/>
    <w:rsid w:val="00453382"/>
    <w:rsid w:val="00456F0D"/>
    <w:rsid w:val="00465EA1"/>
    <w:rsid w:val="004676FD"/>
    <w:rsid w:val="00491E44"/>
    <w:rsid w:val="0049605D"/>
    <w:rsid w:val="004E7E64"/>
    <w:rsid w:val="0050198F"/>
    <w:rsid w:val="005043F4"/>
    <w:rsid w:val="00505ACD"/>
    <w:rsid w:val="0051420E"/>
    <w:rsid w:val="00520A07"/>
    <w:rsid w:val="00526E95"/>
    <w:rsid w:val="00531B72"/>
    <w:rsid w:val="005471FD"/>
    <w:rsid w:val="005611E5"/>
    <w:rsid w:val="00570AF7"/>
    <w:rsid w:val="00580107"/>
    <w:rsid w:val="005A5638"/>
    <w:rsid w:val="005A7917"/>
    <w:rsid w:val="005B7E7D"/>
    <w:rsid w:val="006148BC"/>
    <w:rsid w:val="006157D2"/>
    <w:rsid w:val="00630A1C"/>
    <w:rsid w:val="00631CEF"/>
    <w:rsid w:val="0063765D"/>
    <w:rsid w:val="0065118C"/>
    <w:rsid w:val="00677705"/>
    <w:rsid w:val="006804AD"/>
    <w:rsid w:val="006819B4"/>
    <w:rsid w:val="006A47F8"/>
    <w:rsid w:val="006B2ABC"/>
    <w:rsid w:val="006D1C1D"/>
    <w:rsid w:val="006D3004"/>
    <w:rsid w:val="00704743"/>
    <w:rsid w:val="007659D1"/>
    <w:rsid w:val="00781541"/>
    <w:rsid w:val="0079594C"/>
    <w:rsid w:val="007C1110"/>
    <w:rsid w:val="007C2E6F"/>
    <w:rsid w:val="007C4FEC"/>
    <w:rsid w:val="007D04EF"/>
    <w:rsid w:val="008127CF"/>
    <w:rsid w:val="00821812"/>
    <w:rsid w:val="00822791"/>
    <w:rsid w:val="0082793E"/>
    <w:rsid w:val="00827E5C"/>
    <w:rsid w:val="00833808"/>
    <w:rsid w:val="008353EC"/>
    <w:rsid w:val="00846F86"/>
    <w:rsid w:val="00865983"/>
    <w:rsid w:val="00893705"/>
    <w:rsid w:val="008A219E"/>
    <w:rsid w:val="008B2E9C"/>
    <w:rsid w:val="008B50B2"/>
    <w:rsid w:val="008D49D0"/>
    <w:rsid w:val="008D7BC0"/>
    <w:rsid w:val="008E5313"/>
    <w:rsid w:val="008F5259"/>
    <w:rsid w:val="008F772A"/>
    <w:rsid w:val="00914C82"/>
    <w:rsid w:val="00920823"/>
    <w:rsid w:val="00927865"/>
    <w:rsid w:val="009402DE"/>
    <w:rsid w:val="009442C9"/>
    <w:rsid w:val="0095143C"/>
    <w:rsid w:val="00956910"/>
    <w:rsid w:val="00961761"/>
    <w:rsid w:val="009A164D"/>
    <w:rsid w:val="009A69CB"/>
    <w:rsid w:val="009C1505"/>
    <w:rsid w:val="009D0B95"/>
    <w:rsid w:val="009D1DCD"/>
    <w:rsid w:val="009F4C2D"/>
    <w:rsid w:val="00A10361"/>
    <w:rsid w:val="00A12660"/>
    <w:rsid w:val="00A23730"/>
    <w:rsid w:val="00A32A82"/>
    <w:rsid w:val="00A37535"/>
    <w:rsid w:val="00A446FB"/>
    <w:rsid w:val="00A5052A"/>
    <w:rsid w:val="00A61231"/>
    <w:rsid w:val="00A74784"/>
    <w:rsid w:val="00A91C48"/>
    <w:rsid w:val="00A92CAA"/>
    <w:rsid w:val="00AA5106"/>
    <w:rsid w:val="00AB6599"/>
    <w:rsid w:val="00AB671F"/>
    <w:rsid w:val="00AC1933"/>
    <w:rsid w:val="00AE000D"/>
    <w:rsid w:val="00AE02E3"/>
    <w:rsid w:val="00AF1B7C"/>
    <w:rsid w:val="00AF1C7F"/>
    <w:rsid w:val="00B10A90"/>
    <w:rsid w:val="00B16325"/>
    <w:rsid w:val="00B23CCD"/>
    <w:rsid w:val="00B247E8"/>
    <w:rsid w:val="00B35EBB"/>
    <w:rsid w:val="00B60504"/>
    <w:rsid w:val="00B923EF"/>
    <w:rsid w:val="00BA337C"/>
    <w:rsid w:val="00BA5EF4"/>
    <w:rsid w:val="00BA7CF1"/>
    <w:rsid w:val="00BC35F6"/>
    <w:rsid w:val="00BE6DC6"/>
    <w:rsid w:val="00C068EF"/>
    <w:rsid w:val="00C14040"/>
    <w:rsid w:val="00C20F41"/>
    <w:rsid w:val="00C235E0"/>
    <w:rsid w:val="00C30D39"/>
    <w:rsid w:val="00C368A6"/>
    <w:rsid w:val="00C402E7"/>
    <w:rsid w:val="00C41638"/>
    <w:rsid w:val="00C47056"/>
    <w:rsid w:val="00C721EF"/>
    <w:rsid w:val="00C90130"/>
    <w:rsid w:val="00CA4325"/>
    <w:rsid w:val="00CA6852"/>
    <w:rsid w:val="00CB0673"/>
    <w:rsid w:val="00CB0951"/>
    <w:rsid w:val="00CB1FE1"/>
    <w:rsid w:val="00CB2716"/>
    <w:rsid w:val="00CC7090"/>
    <w:rsid w:val="00CE1C33"/>
    <w:rsid w:val="00D16993"/>
    <w:rsid w:val="00D26149"/>
    <w:rsid w:val="00D273CD"/>
    <w:rsid w:val="00D47313"/>
    <w:rsid w:val="00D57164"/>
    <w:rsid w:val="00D7563A"/>
    <w:rsid w:val="00D87DF5"/>
    <w:rsid w:val="00D94719"/>
    <w:rsid w:val="00DA1A70"/>
    <w:rsid w:val="00DA6001"/>
    <w:rsid w:val="00DB136A"/>
    <w:rsid w:val="00DB2227"/>
    <w:rsid w:val="00DB2F3A"/>
    <w:rsid w:val="00DC486D"/>
    <w:rsid w:val="00DE0297"/>
    <w:rsid w:val="00DF31F7"/>
    <w:rsid w:val="00DF3ED2"/>
    <w:rsid w:val="00DF4F3B"/>
    <w:rsid w:val="00DF6615"/>
    <w:rsid w:val="00E01C12"/>
    <w:rsid w:val="00E01D7A"/>
    <w:rsid w:val="00E113F6"/>
    <w:rsid w:val="00E20EF1"/>
    <w:rsid w:val="00E3253A"/>
    <w:rsid w:val="00E446D1"/>
    <w:rsid w:val="00E94075"/>
    <w:rsid w:val="00EA67C2"/>
    <w:rsid w:val="00EB6AEA"/>
    <w:rsid w:val="00EE2CA1"/>
    <w:rsid w:val="00EF5A81"/>
    <w:rsid w:val="00F05671"/>
    <w:rsid w:val="00F15495"/>
    <w:rsid w:val="00F16276"/>
    <w:rsid w:val="00F22392"/>
    <w:rsid w:val="00F548E9"/>
    <w:rsid w:val="00F82DC4"/>
    <w:rsid w:val="00FA296C"/>
    <w:rsid w:val="00FD4E77"/>
    <w:rsid w:val="00FE0219"/>
    <w:rsid w:val="00FE1BAA"/>
    <w:rsid w:val="00FE2108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2C018D"/>
  <w15:chartTrackingRefBased/>
  <w15:docId w15:val="{B1892815-8F94-46F6-9BC2-BE8617B9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9CB"/>
    <w:pPr>
      <w:spacing w:line="260" w:lineRule="atLeast"/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CB0673"/>
    <w:pPr>
      <w:keepNext/>
      <w:spacing w:before="240" w:after="60"/>
      <w:outlineLvl w:val="0"/>
    </w:pPr>
    <w:rPr>
      <w:b/>
      <w:kern w:val="28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B067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En-tte">
    <w:name w:val="header"/>
    <w:basedOn w:val="Normal"/>
    <w:link w:val="En-tteCar"/>
    <w:uiPriority w:val="99"/>
    <w:rsid w:val="00CB06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ienhypertexte1">
    <w:name w:val="Lien hypertexte1"/>
    <w:rsid w:val="00CB0673"/>
    <w:rPr>
      <w:color w:val="0000FF"/>
      <w:u w:val="single"/>
    </w:rPr>
  </w:style>
  <w:style w:type="table" w:styleId="Grilledutableau">
    <w:name w:val="Table Grid"/>
    <w:basedOn w:val="TableauNormal"/>
    <w:rsid w:val="00CB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rait">
    <w:name w:val="retrait"/>
    <w:basedOn w:val="Normal"/>
    <w:rsid w:val="00134CF2"/>
    <w:pPr>
      <w:spacing w:before="120" w:after="120"/>
      <w:ind w:left="397"/>
    </w:pPr>
    <w:rPr>
      <w:sz w:val="22"/>
      <w:szCs w:val="22"/>
    </w:rPr>
  </w:style>
  <w:style w:type="paragraph" w:styleId="Textedebulles">
    <w:name w:val="Balloon Text"/>
    <w:basedOn w:val="Normal"/>
    <w:semiHidden/>
    <w:rsid w:val="001D28F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341190"/>
    <w:rPr>
      <w:sz w:val="24"/>
    </w:rPr>
  </w:style>
  <w:style w:type="paragraph" w:styleId="Paragraphedeliste">
    <w:name w:val="List Paragraph"/>
    <w:basedOn w:val="Normal"/>
    <w:uiPriority w:val="34"/>
    <w:qFormat/>
    <w:rsid w:val="00CE1C33"/>
    <w:pPr>
      <w:ind w:left="708"/>
    </w:pPr>
  </w:style>
  <w:style w:type="character" w:customStyle="1" w:styleId="En-tteCar">
    <w:name w:val="En-tête Car"/>
    <w:link w:val="En-tte"/>
    <w:uiPriority w:val="99"/>
    <w:rsid w:val="00CE1C33"/>
    <w:rPr>
      <w:sz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3B5AC3"/>
    <w:pPr>
      <w:spacing w:after="120" w:line="480" w:lineRule="auto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sdetexte2Car">
    <w:name w:val="Corps de texte 2 Car"/>
    <w:link w:val="Corpsdetexte2"/>
    <w:uiPriority w:val="99"/>
    <w:semiHidden/>
    <w:rsid w:val="003B5AC3"/>
    <w:rPr>
      <w:rFonts w:ascii="Calibri" w:eastAsia="Calibri" w:hAnsi="Calibri"/>
      <w:sz w:val="22"/>
      <w:szCs w:val="22"/>
      <w:lang w:eastAsia="en-US"/>
    </w:rPr>
  </w:style>
  <w:style w:type="character" w:styleId="Numrodepage">
    <w:name w:val="page number"/>
    <w:basedOn w:val="Policepardfaut"/>
    <w:rsid w:val="00B2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C3E198F030D4685608CA7F1BE2358" ma:contentTypeVersion="13" ma:contentTypeDescription="Crée un document." ma:contentTypeScope="" ma:versionID="54115f406ccebb933ad772168210fdfb">
  <xsd:schema xmlns:xsd="http://www.w3.org/2001/XMLSchema" xmlns:xs="http://www.w3.org/2001/XMLSchema" xmlns:p="http://schemas.microsoft.com/office/2006/metadata/properties" xmlns:ns2="13c711c1-51e7-42c0-a4a4-8ba990c0f489" xmlns:ns3="65ca1a85-8d1c-4a95-9d87-2abc63e7a86a" targetNamespace="http://schemas.microsoft.com/office/2006/metadata/properties" ma:root="true" ma:fieldsID="6dd24a18a5992b0f765fc4bc922c535a" ns2:_="" ns3:_="">
    <xsd:import namespace="13c711c1-51e7-42c0-a4a4-8ba990c0f489"/>
    <xsd:import namespace="65ca1a85-8d1c-4a95-9d87-2abc63e7a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711c1-51e7-42c0-a4a4-8ba990c0f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a1a85-8d1c-4a95-9d87-2abc63e7a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711E6-2A92-49C2-8721-43292B7B0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A316E2-1C8D-4264-B33F-321EB589F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0B017-970A-4BF6-BF30-C7F8C6C38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711c1-51e7-42c0-a4a4-8ba990c0f489"/>
    <ds:schemaRef ds:uri="65ca1a85-8d1c-4a95-9d87-2abc63e7a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3</Pages>
  <Words>806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huhtamaki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ilemoine</dc:creator>
  <cp:keywords/>
  <cp:lastModifiedBy>Fabienne MAZEAUD</cp:lastModifiedBy>
  <cp:revision>87</cp:revision>
  <cp:lastPrinted>2017-02-07T14:33:00Z</cp:lastPrinted>
  <dcterms:created xsi:type="dcterms:W3CDTF">2021-12-09T07:33:00Z</dcterms:created>
  <dcterms:modified xsi:type="dcterms:W3CDTF">2021-12-10T14:42:00Z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0x0101006D3C3E198F030D4685608CA7F1BE2358</vt:lpwstr>
  </property>
</Properties>
</file>